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F08" w:rsidRDefault="008A3F28">
      <w:pPr>
        <w:rPr>
          <w:rFonts w:ascii="微软雅黑" w:eastAsia="微软雅黑" w:hAnsi="微软雅黑"/>
          <w:szCs w:val="21"/>
        </w:rPr>
      </w:pPr>
      <w:r>
        <w:rPr>
          <w:rFonts w:ascii="微软雅黑" w:eastAsia="微软雅黑" w:hAnsi="微软雅黑" w:hint="eastAsia"/>
          <w:szCs w:val="21"/>
        </w:rPr>
        <w:t>新闻稿</w:t>
      </w:r>
    </w:p>
    <w:p w:rsidR="00635F08" w:rsidRDefault="008A3F28">
      <w:pPr>
        <w:rPr>
          <w:rFonts w:ascii="微软雅黑" w:eastAsia="微软雅黑" w:hAnsi="微软雅黑"/>
          <w:szCs w:val="21"/>
        </w:rPr>
      </w:pPr>
      <w:r>
        <w:rPr>
          <w:rFonts w:ascii="微软雅黑" w:eastAsia="微软雅黑" w:hAnsi="微软雅黑"/>
          <w:szCs w:val="21"/>
        </w:rPr>
        <w:t>2021</w:t>
      </w:r>
      <w:r>
        <w:rPr>
          <w:rFonts w:ascii="微软雅黑" w:eastAsia="微软雅黑" w:hAnsi="微软雅黑"/>
          <w:szCs w:val="21"/>
        </w:rPr>
        <w:t>年</w:t>
      </w:r>
      <w:r>
        <w:rPr>
          <w:rFonts w:ascii="微软雅黑" w:eastAsia="微软雅黑" w:hAnsi="微软雅黑"/>
          <w:szCs w:val="21"/>
        </w:rPr>
        <w:t>11</w:t>
      </w:r>
      <w:r>
        <w:rPr>
          <w:rFonts w:ascii="微软雅黑" w:eastAsia="微软雅黑" w:hAnsi="微软雅黑"/>
          <w:szCs w:val="21"/>
        </w:rPr>
        <w:t>月</w:t>
      </w:r>
      <w:r w:rsidR="00D54E61">
        <w:rPr>
          <w:rFonts w:ascii="微软雅黑" w:eastAsia="微软雅黑" w:hAnsi="微软雅黑"/>
          <w:szCs w:val="21"/>
        </w:rPr>
        <w:t>9</w:t>
      </w:r>
      <w:bookmarkStart w:id="0" w:name="_GoBack"/>
      <w:bookmarkEnd w:id="0"/>
      <w:r>
        <w:rPr>
          <w:rFonts w:ascii="微软雅黑" w:eastAsia="微软雅黑" w:hAnsi="微软雅黑"/>
          <w:szCs w:val="21"/>
        </w:rPr>
        <w:t>日</w:t>
      </w:r>
    </w:p>
    <w:p w:rsidR="00635F08" w:rsidRDefault="008A3F28">
      <w:pPr>
        <w:jc w:val="center"/>
        <w:rPr>
          <w:rFonts w:ascii="微软雅黑" w:eastAsia="微软雅黑" w:hAnsi="微软雅黑"/>
          <w:b/>
          <w:sz w:val="24"/>
          <w:szCs w:val="24"/>
        </w:rPr>
      </w:pPr>
      <w:r>
        <w:rPr>
          <w:rFonts w:ascii="微软雅黑" w:eastAsia="微软雅黑" w:hAnsi="微软雅黑" w:hint="eastAsia"/>
          <w:b/>
          <w:sz w:val="24"/>
          <w:szCs w:val="24"/>
        </w:rPr>
        <w:t>进博会捷报</w:t>
      </w:r>
      <w:r>
        <w:rPr>
          <w:rFonts w:ascii="微软雅黑" w:eastAsia="微软雅黑" w:hAnsi="微软雅黑"/>
          <w:b/>
          <w:sz w:val="24"/>
          <w:szCs w:val="24"/>
        </w:rPr>
        <w:t>频传！</w:t>
      </w:r>
      <w:r>
        <w:rPr>
          <w:rFonts w:ascii="微软雅黑" w:eastAsia="微软雅黑" w:hAnsi="微软雅黑" w:hint="eastAsia"/>
          <w:b/>
          <w:sz w:val="24"/>
          <w:szCs w:val="24"/>
        </w:rPr>
        <w:t>落地</w:t>
      </w:r>
      <w:r>
        <w:rPr>
          <w:rFonts w:ascii="微软雅黑" w:eastAsia="微软雅黑" w:hAnsi="微软雅黑"/>
          <w:b/>
          <w:sz w:val="24"/>
          <w:szCs w:val="24"/>
        </w:rPr>
        <w:t>高平、</w:t>
      </w:r>
      <w:r>
        <w:rPr>
          <w:rFonts w:ascii="微软雅黑" w:eastAsia="微软雅黑" w:hAnsi="微软雅黑" w:hint="eastAsia"/>
          <w:b/>
          <w:sz w:val="24"/>
          <w:szCs w:val="24"/>
        </w:rPr>
        <w:t>大同</w:t>
      </w:r>
      <w:r>
        <w:rPr>
          <w:rFonts w:ascii="微软雅黑" w:eastAsia="微软雅黑" w:hAnsi="微软雅黑"/>
          <w:b/>
          <w:sz w:val="24"/>
          <w:szCs w:val="24"/>
        </w:rPr>
        <w:t>，</w:t>
      </w:r>
      <w:r>
        <w:rPr>
          <w:rFonts w:ascii="微软雅黑" w:eastAsia="微软雅黑" w:hAnsi="微软雅黑" w:hint="eastAsia"/>
          <w:b/>
          <w:sz w:val="24"/>
          <w:szCs w:val="24"/>
        </w:rPr>
        <w:t>爱驰</w:t>
      </w:r>
      <w:r>
        <w:rPr>
          <w:rFonts w:ascii="微软雅黑" w:eastAsia="微软雅黑" w:hAnsi="微软雅黑"/>
          <w:b/>
          <w:sz w:val="24"/>
          <w:szCs w:val="24"/>
        </w:rPr>
        <w:t>B</w:t>
      </w:r>
      <w:r>
        <w:rPr>
          <w:rFonts w:ascii="微软雅黑" w:eastAsia="微软雅黑" w:hAnsi="微软雅黑"/>
          <w:b/>
          <w:sz w:val="24"/>
          <w:szCs w:val="24"/>
        </w:rPr>
        <w:t>端换电模式</w:t>
      </w:r>
      <w:r>
        <w:rPr>
          <w:rFonts w:ascii="微软雅黑" w:eastAsia="微软雅黑" w:hAnsi="微软雅黑" w:hint="eastAsia"/>
          <w:b/>
          <w:sz w:val="24"/>
          <w:szCs w:val="24"/>
        </w:rPr>
        <w:t>正式</w:t>
      </w:r>
      <w:r>
        <w:rPr>
          <w:rFonts w:ascii="微软雅黑" w:eastAsia="微软雅黑" w:hAnsi="微软雅黑"/>
          <w:b/>
          <w:sz w:val="24"/>
          <w:szCs w:val="24"/>
        </w:rPr>
        <w:t>启动</w:t>
      </w:r>
    </w:p>
    <w:p w:rsidR="00635F08" w:rsidRDefault="008A3F28">
      <w:pPr>
        <w:jc w:val="center"/>
        <w:rPr>
          <w:rFonts w:ascii="微软雅黑" w:eastAsia="微软雅黑" w:hAnsi="微软雅黑"/>
          <w:szCs w:val="21"/>
        </w:rPr>
      </w:pPr>
      <w:r>
        <w:rPr>
          <w:rFonts w:ascii="微软雅黑" w:eastAsia="微软雅黑" w:hAnsi="微软雅黑" w:hint="eastAsia"/>
          <w:szCs w:val="21"/>
        </w:rPr>
        <w:t>备选</w:t>
      </w:r>
      <w:r>
        <w:rPr>
          <w:rFonts w:ascii="微软雅黑" w:eastAsia="微软雅黑" w:hAnsi="微软雅黑"/>
          <w:szCs w:val="21"/>
        </w:rPr>
        <w:t>：</w:t>
      </w:r>
      <w:r>
        <w:rPr>
          <w:rFonts w:ascii="微软雅黑" w:eastAsia="微软雅黑" w:hAnsi="微软雅黑" w:hint="eastAsia"/>
          <w:szCs w:val="21"/>
        </w:rPr>
        <w:t>三年内全国销售</w:t>
      </w:r>
      <w:r>
        <w:rPr>
          <w:rFonts w:ascii="微软雅黑" w:eastAsia="微软雅黑" w:hAnsi="微软雅黑"/>
          <w:szCs w:val="21"/>
        </w:rPr>
        <w:t>20000</w:t>
      </w:r>
      <w:r>
        <w:rPr>
          <w:rFonts w:ascii="微软雅黑" w:eastAsia="微软雅黑" w:hAnsi="微软雅黑"/>
          <w:szCs w:val="21"/>
        </w:rPr>
        <w:t>台爱驰</w:t>
      </w:r>
      <w:r>
        <w:rPr>
          <w:rFonts w:ascii="微软雅黑" w:eastAsia="微软雅黑" w:hAnsi="微软雅黑"/>
          <w:szCs w:val="21"/>
        </w:rPr>
        <w:t>U5</w:t>
      </w:r>
      <w:r>
        <w:rPr>
          <w:rFonts w:ascii="微软雅黑" w:eastAsia="微软雅黑" w:hAnsi="微软雅黑"/>
          <w:szCs w:val="21"/>
        </w:rPr>
        <w:t>换电车型</w:t>
      </w:r>
      <w:r>
        <w:rPr>
          <w:rFonts w:ascii="微软雅黑" w:eastAsia="微软雅黑" w:hAnsi="微软雅黑" w:hint="eastAsia"/>
          <w:szCs w:val="21"/>
        </w:rPr>
        <w:t xml:space="preserve"> </w:t>
      </w:r>
      <w:r>
        <w:rPr>
          <w:rFonts w:ascii="微软雅黑" w:eastAsia="微软雅黑" w:hAnsi="微软雅黑" w:hint="eastAsia"/>
          <w:szCs w:val="21"/>
        </w:rPr>
        <w:t>爱驰</w:t>
      </w:r>
      <w:r>
        <w:rPr>
          <w:rFonts w:ascii="微软雅黑" w:eastAsia="微软雅黑" w:hAnsi="微软雅黑"/>
          <w:szCs w:val="21"/>
        </w:rPr>
        <w:t>换电模式</w:t>
      </w:r>
      <w:r>
        <w:rPr>
          <w:rFonts w:ascii="微软雅黑" w:eastAsia="微软雅黑" w:hAnsi="微软雅黑" w:hint="eastAsia"/>
          <w:szCs w:val="21"/>
        </w:rPr>
        <w:t>正式</w:t>
      </w:r>
      <w:r>
        <w:rPr>
          <w:rFonts w:ascii="微软雅黑" w:eastAsia="微软雅黑" w:hAnsi="微软雅黑"/>
          <w:szCs w:val="21"/>
        </w:rPr>
        <w:t>落地</w:t>
      </w:r>
    </w:p>
    <w:p w:rsidR="00635F08" w:rsidRDefault="00635F08">
      <w:pPr>
        <w:ind w:firstLineChars="250" w:firstLine="600"/>
        <w:rPr>
          <w:rFonts w:ascii="微软雅黑" w:eastAsia="微软雅黑" w:hAnsi="微软雅黑"/>
          <w:sz w:val="24"/>
          <w:szCs w:val="24"/>
        </w:rPr>
      </w:pPr>
    </w:p>
    <w:p w:rsidR="00635F08" w:rsidRDefault="008A3F28">
      <w:pPr>
        <w:ind w:firstLineChars="250" w:firstLine="525"/>
        <w:rPr>
          <w:rFonts w:ascii="微软雅黑" w:eastAsia="微软雅黑" w:hAnsi="微软雅黑"/>
          <w:szCs w:val="21"/>
        </w:rPr>
      </w:pPr>
      <w:r>
        <w:rPr>
          <w:rFonts w:ascii="微软雅黑" w:eastAsia="微软雅黑" w:hAnsi="微软雅黑" w:hint="eastAsia"/>
          <w:szCs w:val="21"/>
          <w:lang w:eastAsia="zh-Hans"/>
        </w:rPr>
        <w:t>日前</w:t>
      </w:r>
      <w:r>
        <w:rPr>
          <w:rFonts w:ascii="微软雅黑" w:eastAsia="微软雅黑" w:hAnsi="微软雅黑"/>
          <w:szCs w:val="21"/>
        </w:rPr>
        <w:t>，</w:t>
      </w:r>
      <w:r>
        <w:rPr>
          <w:rFonts w:ascii="微软雅黑" w:eastAsia="微软雅黑" w:hAnsi="微软雅黑" w:hint="eastAsia"/>
          <w:szCs w:val="21"/>
        </w:rPr>
        <w:t>在</w:t>
      </w:r>
      <w:r>
        <w:rPr>
          <w:rFonts w:ascii="微软雅黑" w:eastAsia="微软雅黑" w:hAnsi="微软雅黑"/>
          <w:szCs w:val="21"/>
        </w:rPr>
        <w:t>第四届中国国际进口博览会</w:t>
      </w:r>
      <w:r>
        <w:rPr>
          <w:rFonts w:ascii="微软雅黑" w:eastAsia="微软雅黑" w:hAnsi="微软雅黑" w:hint="eastAsia"/>
          <w:szCs w:val="21"/>
        </w:rPr>
        <w:t>全球</w:t>
      </w:r>
      <w:r>
        <w:rPr>
          <w:rFonts w:ascii="微软雅黑" w:eastAsia="微软雅黑" w:hAnsi="微软雅黑"/>
          <w:szCs w:val="21"/>
        </w:rPr>
        <w:t>发展趋势论坛</w:t>
      </w:r>
      <w:r>
        <w:rPr>
          <w:rFonts w:ascii="微软雅黑" w:eastAsia="微软雅黑" w:hAnsi="微软雅黑" w:hint="eastAsia"/>
          <w:szCs w:val="21"/>
        </w:rPr>
        <w:t>上，爱驰汽车先后与山西高平市</w:t>
      </w:r>
      <w:r>
        <w:rPr>
          <w:rFonts w:ascii="微软雅黑" w:eastAsia="微软雅黑" w:hAnsi="微软雅黑"/>
          <w:szCs w:val="21"/>
        </w:rPr>
        <w:t>、</w:t>
      </w:r>
      <w:r>
        <w:rPr>
          <w:rFonts w:ascii="微软雅黑" w:eastAsia="微软雅黑" w:hAnsi="微软雅黑" w:hint="eastAsia"/>
          <w:szCs w:val="21"/>
        </w:rPr>
        <w:t>大同市签订三</w:t>
      </w:r>
      <w:r>
        <w:rPr>
          <w:rFonts w:ascii="微软雅黑" w:eastAsia="微软雅黑" w:hAnsi="微软雅黑"/>
          <w:szCs w:val="21"/>
        </w:rPr>
        <w:t>个战略协议，</w:t>
      </w:r>
      <w:r>
        <w:rPr>
          <w:rFonts w:ascii="微软雅黑" w:eastAsia="微软雅黑" w:hAnsi="微软雅黑" w:hint="eastAsia"/>
          <w:szCs w:val="21"/>
        </w:rPr>
        <w:t>分别将</w:t>
      </w:r>
      <w:r>
        <w:rPr>
          <w:rFonts w:ascii="微软雅黑" w:eastAsia="微软雅黑" w:hAnsi="微软雅黑"/>
          <w:szCs w:val="21"/>
        </w:rPr>
        <w:t>爱驰</w:t>
      </w:r>
      <w:r>
        <w:rPr>
          <w:rFonts w:ascii="微软雅黑" w:eastAsia="微软雅黑" w:hAnsi="微软雅黑" w:hint="eastAsia"/>
          <w:szCs w:val="21"/>
        </w:rPr>
        <w:t>“</w:t>
      </w:r>
      <w:r>
        <w:rPr>
          <w:rFonts w:ascii="微软雅黑" w:eastAsia="微软雅黑" w:hAnsi="微软雅黑" w:hint="eastAsia"/>
          <w:szCs w:val="21"/>
        </w:rPr>
        <w:t>B</w:t>
      </w:r>
      <w:r>
        <w:rPr>
          <w:rFonts w:ascii="微软雅黑" w:eastAsia="微软雅黑" w:hAnsi="微软雅黑" w:hint="eastAsia"/>
          <w:szCs w:val="21"/>
        </w:rPr>
        <w:t>端</w:t>
      </w:r>
      <w:r>
        <w:rPr>
          <w:rFonts w:ascii="微软雅黑" w:eastAsia="微软雅黑" w:hAnsi="微软雅黑"/>
          <w:szCs w:val="21"/>
        </w:rPr>
        <w:t>换电</w:t>
      </w:r>
      <w:r>
        <w:rPr>
          <w:rFonts w:ascii="微软雅黑" w:eastAsia="微软雅黑" w:hAnsi="微软雅黑" w:hint="eastAsia"/>
          <w:szCs w:val="21"/>
        </w:rPr>
        <w:t>”</w:t>
      </w:r>
      <w:r>
        <w:rPr>
          <w:rFonts w:ascii="微软雅黑" w:eastAsia="微软雅黑" w:hAnsi="微软雅黑"/>
          <w:szCs w:val="21"/>
        </w:rPr>
        <w:t>模式</w:t>
      </w:r>
      <w:r>
        <w:rPr>
          <w:rFonts w:ascii="微软雅黑" w:eastAsia="微软雅黑" w:hAnsi="微软雅黑" w:hint="eastAsia"/>
          <w:szCs w:val="21"/>
        </w:rPr>
        <w:t>的换电车型技术、“光储充换”智能微网</w:t>
      </w:r>
      <w:r>
        <w:rPr>
          <w:rFonts w:ascii="微软雅黑" w:eastAsia="微软雅黑" w:hAnsi="微软雅黑"/>
          <w:szCs w:val="21"/>
        </w:rPr>
        <w:t>技术以及</w:t>
      </w:r>
      <w:r>
        <w:rPr>
          <w:rFonts w:ascii="微软雅黑" w:eastAsia="微软雅黑" w:hAnsi="微软雅黑" w:hint="eastAsia"/>
          <w:szCs w:val="21"/>
        </w:rPr>
        <w:t>换电</w:t>
      </w:r>
      <w:r>
        <w:rPr>
          <w:rFonts w:ascii="微软雅黑" w:eastAsia="微软雅黑" w:hAnsi="微软雅黑"/>
          <w:szCs w:val="21"/>
        </w:rPr>
        <w:t>应用场景</w:t>
      </w:r>
      <w:r>
        <w:rPr>
          <w:rFonts w:ascii="微软雅黑" w:eastAsia="微软雅黑" w:hAnsi="微软雅黑" w:hint="eastAsia"/>
          <w:szCs w:val="21"/>
        </w:rPr>
        <w:t>等</w:t>
      </w:r>
      <w:r>
        <w:rPr>
          <w:rFonts w:ascii="微软雅黑" w:eastAsia="微软雅黑" w:hAnsi="微软雅黑"/>
          <w:szCs w:val="21"/>
        </w:rPr>
        <w:t>三大方面</w:t>
      </w:r>
      <w:r>
        <w:rPr>
          <w:rFonts w:ascii="微软雅黑" w:eastAsia="微软雅黑" w:hAnsi="微软雅黑" w:hint="eastAsia"/>
          <w:szCs w:val="21"/>
        </w:rPr>
        <w:t>全方位</w:t>
      </w:r>
      <w:r>
        <w:rPr>
          <w:rFonts w:ascii="微软雅黑" w:eastAsia="微软雅黑" w:hAnsi="微软雅黑"/>
          <w:szCs w:val="21"/>
        </w:rPr>
        <w:t>落地</w:t>
      </w:r>
      <w:r>
        <w:rPr>
          <w:rFonts w:ascii="微软雅黑" w:eastAsia="微软雅黑" w:hAnsi="微软雅黑" w:hint="eastAsia"/>
          <w:szCs w:val="21"/>
        </w:rPr>
        <w:t>，进一步推动换电版</w:t>
      </w:r>
      <w:r>
        <w:rPr>
          <w:rFonts w:ascii="微软雅黑" w:eastAsia="微软雅黑" w:hAnsi="微软雅黑"/>
          <w:szCs w:val="21"/>
        </w:rPr>
        <w:t>U5</w:t>
      </w:r>
      <w:r>
        <w:rPr>
          <w:rFonts w:ascii="微软雅黑" w:eastAsia="微软雅黑" w:hAnsi="微软雅黑" w:hint="eastAsia"/>
          <w:szCs w:val="21"/>
        </w:rPr>
        <w:t>率先投入大同</w:t>
      </w:r>
      <w:r>
        <w:rPr>
          <w:rFonts w:ascii="微软雅黑" w:eastAsia="微软雅黑" w:hAnsi="微软雅黑"/>
          <w:szCs w:val="21"/>
        </w:rPr>
        <w:t>市的</w:t>
      </w:r>
      <w:r>
        <w:rPr>
          <w:rFonts w:ascii="微软雅黑" w:eastAsia="微软雅黑" w:hAnsi="微软雅黑" w:hint="eastAsia"/>
          <w:szCs w:val="21"/>
        </w:rPr>
        <w:t>文旅出行</w:t>
      </w:r>
      <w:r>
        <w:rPr>
          <w:rFonts w:ascii="微软雅黑" w:eastAsia="微软雅黑" w:hAnsi="微软雅黑"/>
          <w:szCs w:val="21"/>
        </w:rPr>
        <w:t>产业</w:t>
      </w:r>
      <w:r>
        <w:rPr>
          <w:rFonts w:ascii="微软雅黑" w:eastAsia="微软雅黑" w:hAnsi="微软雅黑" w:hint="eastAsia"/>
          <w:szCs w:val="21"/>
        </w:rPr>
        <w:t>，为全国</w:t>
      </w:r>
      <w:r>
        <w:rPr>
          <w:rFonts w:ascii="微软雅黑" w:eastAsia="微软雅黑" w:hAnsi="微软雅黑" w:hint="eastAsia"/>
          <w:szCs w:val="21"/>
        </w:rPr>
        <w:t>B</w:t>
      </w:r>
      <w:r>
        <w:rPr>
          <w:rFonts w:ascii="微软雅黑" w:eastAsia="微软雅黑" w:hAnsi="微软雅黑" w:hint="eastAsia"/>
          <w:szCs w:val="21"/>
        </w:rPr>
        <w:t>端出行</w:t>
      </w:r>
      <w:r>
        <w:rPr>
          <w:rFonts w:ascii="微软雅黑" w:eastAsia="微软雅黑" w:hAnsi="微软雅黑"/>
          <w:szCs w:val="21"/>
        </w:rPr>
        <w:t>换电推广做出</w:t>
      </w:r>
      <w:r>
        <w:rPr>
          <w:rFonts w:ascii="微软雅黑" w:eastAsia="微软雅黑" w:hAnsi="微软雅黑" w:hint="eastAsia"/>
          <w:szCs w:val="21"/>
        </w:rPr>
        <w:t>示范</w:t>
      </w:r>
      <w:r>
        <w:rPr>
          <w:rFonts w:ascii="微软雅黑" w:eastAsia="微软雅黑" w:hAnsi="微软雅黑"/>
          <w:szCs w:val="21"/>
        </w:rPr>
        <w:t>。</w:t>
      </w:r>
    </w:p>
    <w:p w:rsidR="00635F08" w:rsidRDefault="008A3F28">
      <w:pPr>
        <w:rPr>
          <w:rFonts w:ascii="微软雅黑" w:eastAsia="微软雅黑" w:hAnsi="微软雅黑"/>
          <w:szCs w:val="21"/>
        </w:rPr>
      </w:pPr>
      <w:r>
        <w:rPr>
          <w:rFonts w:ascii="微软雅黑" w:eastAsia="微软雅黑" w:hAnsi="微软雅黑"/>
          <w:noProof/>
          <w:szCs w:val="21"/>
        </w:rPr>
        <w:drawing>
          <wp:inline distT="0" distB="0" distL="0" distR="0">
            <wp:extent cx="5212715" cy="295656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12715" cy="2956560"/>
                    </a:xfrm>
                    <a:prstGeom prst="rect">
                      <a:avLst/>
                    </a:prstGeom>
                    <a:noFill/>
                  </pic:spPr>
                </pic:pic>
              </a:graphicData>
            </a:graphic>
          </wp:inline>
        </w:drawing>
      </w:r>
    </w:p>
    <w:p w:rsidR="00635F08" w:rsidRDefault="008A3F28">
      <w:pPr>
        <w:jc w:val="center"/>
        <w:rPr>
          <w:rFonts w:ascii="微软雅黑" w:eastAsia="微软雅黑" w:hAnsi="微软雅黑"/>
          <w:i/>
          <w:sz w:val="18"/>
          <w:szCs w:val="18"/>
        </w:rPr>
      </w:pPr>
      <w:r>
        <w:rPr>
          <w:rFonts w:ascii="微软雅黑" w:eastAsia="微软雅黑" w:hAnsi="微软雅黑" w:hint="eastAsia"/>
          <w:i/>
          <w:sz w:val="18"/>
          <w:szCs w:val="18"/>
        </w:rPr>
        <w:t>爱驰</w:t>
      </w:r>
      <w:r>
        <w:rPr>
          <w:rFonts w:ascii="微软雅黑" w:eastAsia="微软雅黑" w:hAnsi="微软雅黑" w:hint="eastAsia"/>
          <w:i/>
          <w:sz w:val="18"/>
          <w:szCs w:val="18"/>
        </w:rPr>
        <w:t>U5</w:t>
      </w:r>
      <w:r>
        <w:rPr>
          <w:rFonts w:ascii="微软雅黑" w:eastAsia="微软雅黑" w:hAnsi="微软雅黑" w:hint="eastAsia"/>
          <w:i/>
          <w:sz w:val="18"/>
          <w:szCs w:val="18"/>
        </w:rPr>
        <w:t>换电</w:t>
      </w:r>
      <w:r>
        <w:rPr>
          <w:rFonts w:ascii="微软雅黑" w:eastAsia="微软雅黑" w:hAnsi="微软雅黑"/>
          <w:i/>
          <w:sz w:val="18"/>
          <w:szCs w:val="18"/>
        </w:rPr>
        <w:t>车型及换电站</w:t>
      </w:r>
    </w:p>
    <w:p w:rsidR="00635F08" w:rsidRDefault="008A3F28">
      <w:pPr>
        <w:ind w:firstLineChars="250" w:firstLine="525"/>
        <w:rPr>
          <w:rFonts w:ascii="微软雅黑" w:eastAsia="微软雅黑" w:hAnsi="微软雅黑"/>
          <w:szCs w:val="21"/>
        </w:rPr>
      </w:pPr>
      <w:r>
        <w:rPr>
          <w:rFonts w:ascii="微软雅黑" w:eastAsia="微软雅黑" w:hAnsi="微软雅黑" w:hint="eastAsia"/>
          <w:szCs w:val="21"/>
        </w:rPr>
        <w:t>近日，工业和信息化部办公厅印发《关于启动新能源汽车换电模式应用试点工作的通知》，决定启动新能源汽车在</w:t>
      </w:r>
      <w:r>
        <w:rPr>
          <w:rFonts w:ascii="微软雅黑" w:eastAsia="微软雅黑" w:hAnsi="微软雅黑"/>
          <w:szCs w:val="21"/>
        </w:rPr>
        <w:t>全国</w:t>
      </w:r>
      <w:r>
        <w:rPr>
          <w:rFonts w:ascii="微软雅黑" w:eastAsia="微软雅黑" w:hAnsi="微软雅黑" w:hint="eastAsia"/>
          <w:szCs w:val="21"/>
        </w:rPr>
        <w:t>13</w:t>
      </w:r>
      <w:r>
        <w:rPr>
          <w:rFonts w:ascii="微软雅黑" w:eastAsia="微软雅黑" w:hAnsi="微软雅黑" w:hint="eastAsia"/>
          <w:szCs w:val="21"/>
        </w:rPr>
        <w:t>个</w:t>
      </w:r>
      <w:r>
        <w:rPr>
          <w:rFonts w:ascii="微软雅黑" w:eastAsia="微软雅黑" w:hAnsi="微软雅黑"/>
          <w:szCs w:val="21"/>
        </w:rPr>
        <w:t>城市的</w:t>
      </w:r>
      <w:r>
        <w:rPr>
          <w:rFonts w:ascii="微软雅黑" w:eastAsia="微软雅黑" w:hAnsi="微软雅黑" w:hint="eastAsia"/>
          <w:szCs w:val="21"/>
        </w:rPr>
        <w:t>换电模式应用试点工作。随着换电模式推行难点</w:t>
      </w:r>
      <w:r>
        <w:rPr>
          <w:rFonts w:ascii="微软雅黑" w:eastAsia="微软雅黑" w:hAnsi="微软雅黑"/>
          <w:szCs w:val="21"/>
        </w:rPr>
        <w:t>的</w:t>
      </w:r>
      <w:r>
        <w:rPr>
          <w:rFonts w:ascii="微软雅黑" w:eastAsia="微软雅黑" w:hAnsi="微软雅黑" w:hint="eastAsia"/>
          <w:szCs w:val="21"/>
        </w:rPr>
        <w:t>逐步突破，预计</w:t>
      </w:r>
      <w:r>
        <w:rPr>
          <w:rFonts w:ascii="微软雅黑" w:eastAsia="微软雅黑" w:hAnsi="微软雅黑"/>
          <w:szCs w:val="21"/>
        </w:rPr>
        <w:t>2025</w:t>
      </w:r>
      <w:r>
        <w:rPr>
          <w:rFonts w:ascii="微软雅黑" w:eastAsia="微软雅黑" w:hAnsi="微软雅黑"/>
          <w:szCs w:val="21"/>
        </w:rPr>
        <w:t>年新能源汽车换电车型占比有望达</w:t>
      </w:r>
      <w:r>
        <w:rPr>
          <w:rFonts w:ascii="微软雅黑" w:eastAsia="微软雅黑" w:hAnsi="微软雅黑"/>
          <w:szCs w:val="21"/>
        </w:rPr>
        <w:t>30%</w:t>
      </w:r>
      <w:r>
        <w:rPr>
          <w:rFonts w:ascii="微软雅黑" w:eastAsia="微软雅黑" w:hAnsi="微软雅黑"/>
          <w:szCs w:val="21"/>
        </w:rPr>
        <w:t>。据此测算，预计</w:t>
      </w:r>
      <w:r>
        <w:rPr>
          <w:rFonts w:ascii="微软雅黑" w:eastAsia="微软雅黑" w:hAnsi="微软雅黑"/>
          <w:szCs w:val="21"/>
        </w:rPr>
        <w:t>2025</w:t>
      </w:r>
      <w:r>
        <w:rPr>
          <w:rFonts w:ascii="微软雅黑" w:eastAsia="微软雅黑" w:hAnsi="微软雅黑"/>
          <w:szCs w:val="21"/>
        </w:rPr>
        <w:t>年换电站有望达</w:t>
      </w:r>
      <w:r>
        <w:rPr>
          <w:rFonts w:ascii="微软雅黑" w:eastAsia="微软雅黑" w:hAnsi="微软雅黑"/>
          <w:szCs w:val="21"/>
        </w:rPr>
        <w:t>2.2</w:t>
      </w:r>
      <w:r>
        <w:rPr>
          <w:rFonts w:ascii="微软雅黑" w:eastAsia="微软雅黑" w:hAnsi="微软雅黑"/>
          <w:szCs w:val="21"/>
        </w:rPr>
        <w:t>万座、运营市场规模有望达</w:t>
      </w:r>
      <w:r>
        <w:rPr>
          <w:rFonts w:ascii="微软雅黑" w:eastAsia="微软雅黑" w:hAnsi="微软雅黑"/>
          <w:szCs w:val="21"/>
        </w:rPr>
        <w:t>2631</w:t>
      </w:r>
      <w:r>
        <w:rPr>
          <w:rFonts w:ascii="微软雅黑" w:eastAsia="微软雅黑" w:hAnsi="微软雅黑"/>
          <w:szCs w:val="21"/>
        </w:rPr>
        <w:t>亿</w:t>
      </w:r>
      <w:r>
        <w:rPr>
          <w:rFonts w:ascii="微软雅黑" w:eastAsia="微软雅黑" w:hAnsi="微软雅黑" w:hint="eastAsia"/>
          <w:szCs w:val="21"/>
        </w:rPr>
        <w:t>元</w:t>
      </w:r>
      <w:r>
        <w:rPr>
          <w:rFonts w:ascii="微软雅黑" w:eastAsia="微软雅黑" w:hAnsi="微软雅黑"/>
          <w:szCs w:val="21"/>
        </w:rPr>
        <w:t>、换电站设备市场有望达</w:t>
      </w:r>
      <w:r>
        <w:rPr>
          <w:rFonts w:ascii="微软雅黑" w:eastAsia="微软雅黑" w:hAnsi="微软雅黑"/>
          <w:szCs w:val="21"/>
        </w:rPr>
        <w:t>693</w:t>
      </w:r>
      <w:r>
        <w:rPr>
          <w:rFonts w:ascii="微软雅黑" w:eastAsia="微软雅黑" w:hAnsi="微软雅黑"/>
          <w:szCs w:val="21"/>
        </w:rPr>
        <w:t>亿</w:t>
      </w:r>
      <w:r>
        <w:rPr>
          <w:rFonts w:ascii="微软雅黑" w:eastAsia="微软雅黑" w:hAnsi="微软雅黑" w:hint="eastAsia"/>
          <w:szCs w:val="21"/>
        </w:rPr>
        <w:t>元</w:t>
      </w:r>
      <w:r>
        <w:rPr>
          <w:rFonts w:ascii="微软雅黑" w:eastAsia="微软雅黑" w:hAnsi="微软雅黑"/>
          <w:szCs w:val="21"/>
        </w:rPr>
        <w:t>，换电模式在</w:t>
      </w:r>
      <w:r>
        <w:rPr>
          <w:rFonts w:ascii="微软雅黑" w:eastAsia="微软雅黑" w:hAnsi="微软雅黑"/>
          <w:szCs w:val="21"/>
        </w:rPr>
        <w:t>“</w:t>
      </w:r>
      <w:r>
        <w:rPr>
          <w:rFonts w:ascii="微软雅黑" w:eastAsia="微软雅黑" w:hAnsi="微软雅黑"/>
          <w:szCs w:val="21"/>
        </w:rPr>
        <w:t>十四五</w:t>
      </w:r>
      <w:r>
        <w:rPr>
          <w:rFonts w:ascii="微软雅黑" w:eastAsia="微软雅黑" w:hAnsi="微软雅黑"/>
          <w:szCs w:val="21"/>
        </w:rPr>
        <w:t>”</w:t>
      </w:r>
      <w:r>
        <w:rPr>
          <w:rFonts w:ascii="微软雅黑" w:eastAsia="微软雅黑" w:hAnsi="微软雅黑"/>
          <w:szCs w:val="21"/>
        </w:rPr>
        <w:t>期间进入高速增长期。</w:t>
      </w:r>
      <w:r>
        <w:rPr>
          <w:rFonts w:ascii="微软雅黑" w:eastAsia="微软雅黑" w:hAnsi="微软雅黑" w:hint="eastAsia"/>
          <w:szCs w:val="21"/>
        </w:rPr>
        <w:t>据悉，由燃油车转换成新能源汽车后，每</w:t>
      </w:r>
      <w:r>
        <w:rPr>
          <w:rFonts w:ascii="微软雅黑" w:eastAsia="微软雅黑" w:hAnsi="微软雅黑" w:hint="eastAsia"/>
          <w:szCs w:val="21"/>
        </w:rPr>
        <w:lastRenderedPageBreak/>
        <w:t>个城市将能</w:t>
      </w:r>
      <w:r>
        <w:rPr>
          <w:rFonts w:ascii="微软雅黑" w:eastAsia="微软雅黑" w:hAnsi="微软雅黑"/>
          <w:szCs w:val="21"/>
        </w:rPr>
        <w:t>减排</w:t>
      </w:r>
      <w:r>
        <w:rPr>
          <w:rFonts w:ascii="微软雅黑" w:eastAsia="微软雅黑" w:hAnsi="微软雅黑" w:hint="eastAsia"/>
          <w:szCs w:val="21"/>
        </w:rPr>
        <w:t>达</w:t>
      </w:r>
      <w:r>
        <w:rPr>
          <w:rFonts w:ascii="微软雅黑" w:eastAsia="微软雅黑" w:hAnsi="微软雅黑" w:hint="eastAsia"/>
          <w:szCs w:val="21"/>
        </w:rPr>
        <w:t>1</w:t>
      </w:r>
      <w:r>
        <w:rPr>
          <w:rFonts w:ascii="微软雅黑" w:eastAsia="微软雅黑" w:hAnsi="微软雅黑"/>
          <w:szCs w:val="21"/>
        </w:rPr>
        <w:t>5</w:t>
      </w:r>
      <w:r>
        <w:rPr>
          <w:rFonts w:ascii="微软雅黑" w:eastAsia="微软雅黑" w:hAnsi="微软雅黑"/>
          <w:szCs w:val="21"/>
        </w:rPr>
        <w:t>吨。</w:t>
      </w:r>
      <w:r>
        <w:rPr>
          <w:rFonts w:ascii="微软雅黑" w:eastAsia="微软雅黑" w:hAnsi="微软雅黑" w:hint="eastAsia"/>
          <w:szCs w:val="21"/>
        </w:rPr>
        <w:t>在出行领域</w:t>
      </w:r>
      <w:r>
        <w:rPr>
          <w:rFonts w:ascii="微软雅黑" w:eastAsia="微软雅黑" w:hAnsi="微软雅黑"/>
          <w:szCs w:val="21"/>
        </w:rPr>
        <w:t>，新能源汽车换电模式</w:t>
      </w:r>
      <w:r>
        <w:rPr>
          <w:rFonts w:ascii="微软雅黑" w:eastAsia="微软雅黑" w:hAnsi="微软雅黑" w:hint="eastAsia"/>
          <w:szCs w:val="21"/>
        </w:rPr>
        <w:t>的</w:t>
      </w:r>
      <w:r>
        <w:rPr>
          <w:rFonts w:ascii="微软雅黑" w:eastAsia="微软雅黑" w:hAnsi="微软雅黑"/>
          <w:szCs w:val="21"/>
        </w:rPr>
        <w:t>推广不仅是可持续发展的</w:t>
      </w:r>
      <w:r>
        <w:rPr>
          <w:rFonts w:ascii="微软雅黑" w:eastAsia="微软雅黑" w:hAnsi="微软雅黑" w:hint="eastAsia"/>
          <w:szCs w:val="21"/>
        </w:rPr>
        <w:t>必经之路</w:t>
      </w:r>
      <w:r>
        <w:rPr>
          <w:rFonts w:ascii="微软雅黑" w:eastAsia="微软雅黑" w:hAnsi="微软雅黑"/>
          <w:szCs w:val="21"/>
        </w:rPr>
        <w:t>，也</w:t>
      </w:r>
      <w:r>
        <w:rPr>
          <w:rFonts w:ascii="微软雅黑" w:eastAsia="微软雅黑" w:hAnsi="微软雅黑" w:hint="eastAsia"/>
          <w:szCs w:val="21"/>
        </w:rPr>
        <w:t>是</w:t>
      </w:r>
      <w:r>
        <w:rPr>
          <w:rFonts w:ascii="微软雅黑" w:eastAsia="微软雅黑" w:hAnsi="微软雅黑"/>
          <w:szCs w:val="21"/>
        </w:rPr>
        <w:t>国家</w:t>
      </w:r>
      <w:r>
        <w:rPr>
          <w:rFonts w:ascii="微软雅黑" w:eastAsia="微软雅黑" w:hAnsi="微软雅黑" w:hint="eastAsia"/>
          <w:szCs w:val="21"/>
        </w:rPr>
        <w:t>践行双碳</w:t>
      </w:r>
      <w:r>
        <w:rPr>
          <w:rFonts w:ascii="微软雅黑" w:eastAsia="微软雅黑" w:hAnsi="微软雅黑"/>
          <w:szCs w:val="21"/>
        </w:rPr>
        <w:t>目标的</w:t>
      </w:r>
      <w:r>
        <w:rPr>
          <w:rFonts w:ascii="微软雅黑" w:eastAsia="微软雅黑" w:hAnsi="微软雅黑" w:hint="eastAsia"/>
          <w:szCs w:val="21"/>
        </w:rPr>
        <w:t>决心。作为全球</w:t>
      </w:r>
      <w:r>
        <w:rPr>
          <w:rFonts w:ascii="微软雅黑" w:eastAsia="微软雅黑" w:hAnsi="微软雅黑"/>
          <w:szCs w:val="21"/>
        </w:rPr>
        <w:t>碳中和目标的坚</w:t>
      </w:r>
      <w:r>
        <w:rPr>
          <w:rFonts w:ascii="微软雅黑" w:eastAsia="微软雅黑" w:hAnsi="微软雅黑" w:hint="eastAsia"/>
          <w:szCs w:val="21"/>
        </w:rPr>
        <w:t>实</w:t>
      </w:r>
      <w:r>
        <w:rPr>
          <w:rFonts w:ascii="微软雅黑" w:eastAsia="微软雅黑" w:hAnsi="微软雅黑"/>
          <w:szCs w:val="21"/>
        </w:rPr>
        <w:t>推动者，爱驰</w:t>
      </w:r>
      <w:r>
        <w:rPr>
          <w:rFonts w:ascii="微软雅黑" w:eastAsia="微软雅黑" w:hAnsi="微软雅黑" w:hint="eastAsia"/>
          <w:szCs w:val="21"/>
        </w:rPr>
        <w:t>汽车</w:t>
      </w:r>
      <w:r>
        <w:rPr>
          <w:rFonts w:ascii="微软雅黑" w:eastAsia="微软雅黑" w:hAnsi="微软雅黑"/>
          <w:szCs w:val="21"/>
        </w:rPr>
        <w:t>早在今年</w:t>
      </w:r>
      <w:r>
        <w:rPr>
          <w:rFonts w:ascii="微软雅黑" w:eastAsia="微软雅黑" w:hAnsi="微软雅黑" w:hint="eastAsia"/>
          <w:szCs w:val="21"/>
        </w:rPr>
        <w:t>4</w:t>
      </w:r>
      <w:r>
        <w:rPr>
          <w:rFonts w:ascii="微软雅黑" w:eastAsia="微软雅黑" w:hAnsi="微软雅黑" w:hint="eastAsia"/>
          <w:szCs w:val="21"/>
        </w:rPr>
        <w:t>月</w:t>
      </w:r>
      <w:r>
        <w:rPr>
          <w:rFonts w:ascii="微软雅黑" w:eastAsia="微软雅黑" w:hAnsi="微软雅黑"/>
          <w:szCs w:val="21"/>
        </w:rPr>
        <w:t>便与蓝谷智慧能源达成合作，</w:t>
      </w:r>
      <w:r>
        <w:rPr>
          <w:rFonts w:ascii="微软雅黑" w:eastAsia="微软雅黑" w:hAnsi="微软雅黑" w:hint="eastAsia"/>
          <w:szCs w:val="21"/>
        </w:rPr>
        <w:t>首创</w:t>
      </w:r>
      <w:r>
        <w:rPr>
          <w:rFonts w:ascii="微软雅黑" w:eastAsia="微软雅黑" w:hAnsi="微软雅黑"/>
          <w:szCs w:val="21"/>
        </w:rPr>
        <w:t>“C</w:t>
      </w:r>
      <w:r>
        <w:rPr>
          <w:rFonts w:ascii="微软雅黑" w:eastAsia="微软雅黑" w:hAnsi="微软雅黑" w:hint="eastAsia"/>
          <w:szCs w:val="21"/>
        </w:rPr>
        <w:t>端</w:t>
      </w:r>
      <w:r>
        <w:rPr>
          <w:rFonts w:ascii="微软雅黑" w:eastAsia="微软雅黑" w:hAnsi="微软雅黑"/>
          <w:szCs w:val="21"/>
        </w:rPr>
        <w:t>充电</w:t>
      </w:r>
      <w:r>
        <w:rPr>
          <w:rFonts w:ascii="微软雅黑" w:eastAsia="微软雅黑" w:hAnsi="微软雅黑" w:hint="eastAsia"/>
          <w:szCs w:val="21"/>
        </w:rPr>
        <w:t>，</w:t>
      </w:r>
      <w:r>
        <w:rPr>
          <w:rFonts w:ascii="微软雅黑" w:eastAsia="微软雅黑" w:hAnsi="微软雅黑" w:hint="eastAsia"/>
          <w:szCs w:val="21"/>
        </w:rPr>
        <w:t>B</w:t>
      </w:r>
      <w:r>
        <w:rPr>
          <w:rFonts w:ascii="微软雅黑" w:eastAsia="微软雅黑" w:hAnsi="微软雅黑" w:hint="eastAsia"/>
          <w:szCs w:val="21"/>
        </w:rPr>
        <w:t>端</w:t>
      </w:r>
      <w:r>
        <w:rPr>
          <w:rFonts w:ascii="微软雅黑" w:eastAsia="微软雅黑" w:hAnsi="微软雅黑"/>
          <w:szCs w:val="21"/>
        </w:rPr>
        <w:t>换电</w:t>
      </w:r>
      <w:r>
        <w:rPr>
          <w:rFonts w:ascii="微软雅黑" w:eastAsia="微软雅黑" w:hAnsi="微软雅黑"/>
          <w:szCs w:val="21"/>
        </w:rPr>
        <w:t>”</w:t>
      </w:r>
      <w:r>
        <w:rPr>
          <w:rFonts w:ascii="微软雅黑" w:eastAsia="微软雅黑" w:hAnsi="微软雅黑" w:hint="eastAsia"/>
          <w:szCs w:val="21"/>
        </w:rPr>
        <w:t>模式</w:t>
      </w:r>
      <w:r>
        <w:rPr>
          <w:rFonts w:ascii="微软雅黑" w:eastAsia="微软雅黑" w:hAnsi="微软雅黑"/>
          <w:szCs w:val="21"/>
        </w:rPr>
        <w:t>，</w:t>
      </w:r>
      <w:r>
        <w:rPr>
          <w:rFonts w:ascii="微软雅黑" w:eastAsia="微软雅黑" w:hAnsi="微软雅黑" w:hint="eastAsia"/>
          <w:szCs w:val="21"/>
        </w:rPr>
        <w:t>并</w:t>
      </w:r>
      <w:r>
        <w:rPr>
          <w:rFonts w:ascii="微软雅黑" w:eastAsia="微软雅黑" w:hAnsi="微软雅黑"/>
          <w:szCs w:val="21"/>
        </w:rPr>
        <w:t>成立爱驰全资子公司</w:t>
      </w:r>
      <w:r>
        <w:rPr>
          <w:rFonts w:ascii="微软雅黑" w:eastAsia="微软雅黑" w:hAnsi="微软雅黑" w:hint="eastAsia"/>
          <w:szCs w:val="21"/>
        </w:rPr>
        <w:t>嘉驰换电科技（山西）有限公司主攻</w:t>
      </w:r>
      <w:r>
        <w:rPr>
          <w:rFonts w:ascii="微软雅黑" w:eastAsia="微软雅黑" w:hAnsi="微软雅黑" w:hint="eastAsia"/>
          <w:szCs w:val="21"/>
        </w:rPr>
        <w:t>B</w:t>
      </w:r>
      <w:r>
        <w:rPr>
          <w:rFonts w:ascii="微软雅黑" w:eastAsia="微软雅黑" w:hAnsi="微软雅黑" w:hint="eastAsia"/>
          <w:szCs w:val="21"/>
        </w:rPr>
        <w:t>端</w:t>
      </w:r>
      <w:r>
        <w:rPr>
          <w:rFonts w:ascii="微软雅黑" w:eastAsia="微软雅黑" w:hAnsi="微软雅黑"/>
          <w:szCs w:val="21"/>
        </w:rPr>
        <w:t>出行换电业务</w:t>
      </w:r>
      <w:r>
        <w:rPr>
          <w:rFonts w:ascii="微软雅黑" w:eastAsia="微软雅黑" w:hAnsi="微软雅黑" w:hint="eastAsia"/>
          <w:szCs w:val="21"/>
        </w:rPr>
        <w:t>，</w:t>
      </w:r>
      <w:r>
        <w:rPr>
          <w:rFonts w:ascii="微软雅黑" w:eastAsia="微软雅黑" w:hAnsi="微软雅黑"/>
          <w:szCs w:val="21"/>
        </w:rPr>
        <w:t>首座换电站及</w:t>
      </w:r>
      <w:r>
        <w:rPr>
          <w:rFonts w:ascii="微软雅黑" w:eastAsia="微软雅黑" w:hAnsi="微软雅黑" w:hint="eastAsia"/>
          <w:szCs w:val="21"/>
        </w:rPr>
        <w:t>U5</w:t>
      </w:r>
      <w:r>
        <w:rPr>
          <w:rFonts w:ascii="微软雅黑" w:eastAsia="微软雅黑" w:hAnsi="微软雅黑" w:hint="eastAsia"/>
          <w:szCs w:val="21"/>
        </w:rPr>
        <w:t>换电车型在</w:t>
      </w:r>
      <w:r>
        <w:rPr>
          <w:rFonts w:ascii="微软雅黑" w:eastAsia="微软雅黑" w:hAnsi="微软雅黑" w:hint="eastAsia"/>
          <w:szCs w:val="21"/>
        </w:rPr>
        <w:t>5</w:t>
      </w:r>
      <w:r>
        <w:rPr>
          <w:rFonts w:ascii="微软雅黑" w:eastAsia="微软雅黑" w:hAnsi="微软雅黑" w:hint="eastAsia"/>
          <w:szCs w:val="21"/>
        </w:rPr>
        <w:t>月已</w:t>
      </w:r>
      <w:r>
        <w:rPr>
          <w:rFonts w:ascii="微软雅黑" w:eastAsia="微软雅黑" w:hAnsi="微软雅黑"/>
          <w:szCs w:val="21"/>
        </w:rPr>
        <w:t>投入试运营。</w:t>
      </w:r>
    </w:p>
    <w:p w:rsidR="00635F08" w:rsidRDefault="008A3F28">
      <w:pPr>
        <w:rPr>
          <w:rFonts w:ascii="微软雅黑" w:eastAsia="微软雅黑" w:hAnsi="微软雅黑"/>
          <w:szCs w:val="21"/>
        </w:rPr>
      </w:pPr>
      <w:r>
        <w:rPr>
          <w:noProof/>
        </w:rPr>
        <w:drawing>
          <wp:inline distT="0" distB="0" distL="0" distR="0">
            <wp:extent cx="5274310" cy="2966085"/>
            <wp:effectExtent l="0" t="0" r="2540" b="5715"/>
            <wp:docPr id="2" name="图片 2" descr="D:\Program Files\WXWork\work\WXWork\1688853103207574\Cache\Image\2021-11\82b5287d-b4af-42b2-a879-368fd733c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Program Files\WXWork\work\WXWork\1688853103207574\Cache\Image\2021-11\82b5287d-b4af-42b2-a879-368fd733c8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966386"/>
                    </a:xfrm>
                    <a:prstGeom prst="rect">
                      <a:avLst/>
                    </a:prstGeom>
                    <a:noFill/>
                    <a:ln>
                      <a:noFill/>
                    </a:ln>
                  </pic:spPr>
                </pic:pic>
              </a:graphicData>
            </a:graphic>
          </wp:inline>
        </w:drawing>
      </w:r>
    </w:p>
    <w:p w:rsidR="00635F08" w:rsidRDefault="008A3F28">
      <w:pPr>
        <w:jc w:val="center"/>
        <w:rPr>
          <w:rFonts w:ascii="微软雅黑" w:eastAsia="微软雅黑" w:hAnsi="微软雅黑"/>
          <w:i/>
          <w:sz w:val="18"/>
          <w:szCs w:val="18"/>
        </w:rPr>
      </w:pPr>
      <w:r>
        <w:rPr>
          <w:rFonts w:ascii="微软雅黑" w:eastAsia="微软雅黑" w:hAnsi="微软雅黑" w:hint="eastAsia"/>
          <w:i/>
          <w:sz w:val="18"/>
          <w:szCs w:val="18"/>
        </w:rPr>
        <w:t>爱驰全资子公司嘉驰换电科技（山西）有限公司与高平经济技术开发区项目</w:t>
      </w:r>
      <w:r>
        <w:rPr>
          <w:rFonts w:ascii="微软雅黑" w:eastAsia="微软雅黑" w:hAnsi="微软雅黑"/>
          <w:i/>
          <w:sz w:val="18"/>
          <w:szCs w:val="18"/>
        </w:rPr>
        <w:t>签约</w:t>
      </w:r>
    </w:p>
    <w:p w:rsidR="00635F08" w:rsidRDefault="008A3F28">
      <w:pPr>
        <w:ind w:firstLineChars="250" w:firstLine="525"/>
        <w:rPr>
          <w:rFonts w:ascii="微软雅黑" w:eastAsia="微软雅黑" w:hAnsi="微软雅黑"/>
          <w:szCs w:val="21"/>
        </w:rPr>
      </w:pPr>
      <w:r>
        <w:rPr>
          <w:rFonts w:ascii="微软雅黑" w:eastAsia="微软雅黑" w:hAnsi="微软雅黑" w:hint="eastAsia"/>
          <w:szCs w:val="21"/>
        </w:rPr>
        <w:t>在第四届中国国际进口博览会全球发展趋势论坛上</w:t>
      </w:r>
      <w:r>
        <w:rPr>
          <w:rFonts w:ascii="微软雅黑" w:eastAsia="微软雅黑" w:hAnsi="微软雅黑"/>
          <w:szCs w:val="21"/>
        </w:rPr>
        <w:t>，爱驰全资子公司嘉驰换电科技（山西）有限公司</w:t>
      </w:r>
      <w:r>
        <w:rPr>
          <w:rFonts w:ascii="微软雅黑" w:eastAsia="微软雅黑" w:hAnsi="微软雅黑" w:hint="eastAsia"/>
          <w:szCs w:val="21"/>
        </w:rPr>
        <w:t>与高平经济技术开发区举办了</w:t>
      </w:r>
      <w:r>
        <w:rPr>
          <w:rFonts w:ascii="微软雅黑" w:eastAsia="微软雅黑" w:hAnsi="微软雅黑"/>
          <w:szCs w:val="21"/>
        </w:rPr>
        <w:t>项目合作签约仪式</w:t>
      </w:r>
      <w:r>
        <w:rPr>
          <w:rFonts w:ascii="微软雅黑" w:eastAsia="微软雅黑" w:hAnsi="微软雅黑" w:hint="eastAsia"/>
          <w:szCs w:val="21"/>
        </w:rPr>
        <w:t>，主要围绕爱驰全资</w:t>
      </w:r>
      <w:r>
        <w:rPr>
          <w:rFonts w:ascii="微软雅黑" w:eastAsia="微软雅黑" w:hAnsi="微软雅黑"/>
          <w:szCs w:val="21"/>
        </w:rPr>
        <w:t>子公司嘉驰</w:t>
      </w:r>
      <w:r>
        <w:rPr>
          <w:rFonts w:ascii="微软雅黑" w:eastAsia="微软雅黑" w:hAnsi="微软雅黑" w:hint="eastAsia"/>
          <w:szCs w:val="21"/>
        </w:rPr>
        <w:t>换电</w:t>
      </w:r>
      <w:r>
        <w:rPr>
          <w:rFonts w:ascii="微软雅黑" w:eastAsia="微软雅黑" w:hAnsi="微软雅黑"/>
          <w:szCs w:val="21"/>
        </w:rPr>
        <w:t>科技落地高平</w:t>
      </w:r>
      <w:r>
        <w:rPr>
          <w:rFonts w:ascii="微软雅黑" w:eastAsia="微软雅黑" w:hAnsi="微软雅黑" w:hint="eastAsia"/>
          <w:szCs w:val="21"/>
        </w:rPr>
        <w:t>展开。根据</w:t>
      </w:r>
      <w:r>
        <w:rPr>
          <w:rFonts w:ascii="微软雅黑" w:eastAsia="微软雅黑" w:hAnsi="微软雅黑"/>
          <w:szCs w:val="21"/>
        </w:rPr>
        <w:t>协议，爱驰</w:t>
      </w:r>
      <w:r>
        <w:rPr>
          <w:rFonts w:ascii="微软雅黑" w:eastAsia="微软雅黑" w:hAnsi="微软雅黑" w:hint="eastAsia"/>
          <w:szCs w:val="21"/>
        </w:rPr>
        <w:t>计划</w:t>
      </w:r>
      <w:r>
        <w:rPr>
          <w:rFonts w:ascii="微软雅黑" w:eastAsia="微软雅黑" w:hAnsi="微软雅黑"/>
          <w:szCs w:val="21"/>
        </w:rPr>
        <w:t>在三年内实现全国</w:t>
      </w:r>
      <w:r>
        <w:rPr>
          <w:rFonts w:ascii="微软雅黑" w:eastAsia="微软雅黑" w:hAnsi="微软雅黑" w:hint="eastAsia"/>
          <w:szCs w:val="21"/>
        </w:rPr>
        <w:t>20000</w:t>
      </w:r>
      <w:r>
        <w:rPr>
          <w:rFonts w:ascii="微软雅黑" w:eastAsia="微软雅黑" w:hAnsi="微软雅黑" w:hint="eastAsia"/>
          <w:szCs w:val="21"/>
        </w:rPr>
        <w:t>台爱驰</w:t>
      </w:r>
      <w:r>
        <w:rPr>
          <w:rFonts w:ascii="微软雅黑" w:eastAsia="微软雅黑" w:hAnsi="微软雅黑" w:hint="eastAsia"/>
          <w:szCs w:val="21"/>
        </w:rPr>
        <w:t>U5</w:t>
      </w:r>
      <w:r>
        <w:rPr>
          <w:rFonts w:ascii="微软雅黑" w:eastAsia="微软雅黑" w:hAnsi="微软雅黑"/>
          <w:szCs w:val="21"/>
        </w:rPr>
        <w:t>换电车型</w:t>
      </w:r>
      <w:r>
        <w:rPr>
          <w:rFonts w:ascii="微软雅黑" w:eastAsia="微软雅黑" w:hAnsi="微软雅黑" w:hint="eastAsia"/>
          <w:szCs w:val="21"/>
        </w:rPr>
        <w:t>的</w:t>
      </w:r>
      <w:r>
        <w:rPr>
          <w:rFonts w:ascii="微软雅黑" w:eastAsia="微软雅黑" w:hAnsi="微软雅黑"/>
          <w:szCs w:val="21"/>
        </w:rPr>
        <w:t>销量目标，</w:t>
      </w:r>
      <w:r>
        <w:rPr>
          <w:rFonts w:ascii="微软雅黑" w:eastAsia="微软雅黑" w:hAnsi="微软雅黑" w:hint="eastAsia"/>
          <w:szCs w:val="21"/>
        </w:rPr>
        <w:t>同步投资建设</w:t>
      </w:r>
      <w:r>
        <w:rPr>
          <w:rFonts w:ascii="微软雅黑" w:eastAsia="微软雅黑" w:hAnsi="微软雅黑"/>
          <w:szCs w:val="21"/>
        </w:rPr>
        <w:t>100</w:t>
      </w:r>
      <w:r>
        <w:rPr>
          <w:rFonts w:ascii="微软雅黑" w:eastAsia="微软雅黑" w:hAnsi="微软雅黑"/>
          <w:szCs w:val="21"/>
        </w:rPr>
        <w:t>座具备分布式光伏发电、储能电站、充电站、换电站、智慧交通管理、碳交易平台等功能</w:t>
      </w:r>
      <w:r>
        <w:rPr>
          <w:rFonts w:ascii="微软雅黑" w:eastAsia="微软雅黑" w:hAnsi="微软雅黑" w:hint="eastAsia"/>
          <w:szCs w:val="21"/>
        </w:rPr>
        <w:t>的“</w:t>
      </w:r>
      <w:r>
        <w:rPr>
          <w:rFonts w:ascii="微软雅黑" w:eastAsia="微软雅黑" w:hAnsi="微软雅黑"/>
          <w:szCs w:val="21"/>
        </w:rPr>
        <w:t>光储充换</w:t>
      </w:r>
      <w:r>
        <w:rPr>
          <w:rFonts w:ascii="微软雅黑" w:eastAsia="微软雅黑" w:hAnsi="微软雅黑" w:hint="eastAsia"/>
          <w:szCs w:val="21"/>
        </w:rPr>
        <w:t>”</w:t>
      </w:r>
      <w:r>
        <w:rPr>
          <w:rFonts w:ascii="微软雅黑" w:eastAsia="微软雅黑" w:hAnsi="微软雅黑"/>
          <w:szCs w:val="21"/>
        </w:rPr>
        <w:t>微网电站，</w:t>
      </w:r>
      <w:r>
        <w:rPr>
          <w:rFonts w:ascii="微软雅黑" w:eastAsia="微软雅黑" w:hAnsi="微软雅黑" w:hint="eastAsia"/>
          <w:szCs w:val="21"/>
        </w:rPr>
        <w:t>打造完善的</w:t>
      </w:r>
      <w:r>
        <w:rPr>
          <w:rFonts w:ascii="微软雅黑" w:eastAsia="微软雅黑" w:hAnsi="微软雅黑"/>
          <w:szCs w:val="21"/>
        </w:rPr>
        <w:t>“</w:t>
      </w:r>
      <w:r>
        <w:rPr>
          <w:rFonts w:ascii="微软雅黑" w:eastAsia="微软雅黑" w:hAnsi="微软雅黑" w:hint="eastAsia"/>
          <w:szCs w:val="21"/>
        </w:rPr>
        <w:t>光储</w:t>
      </w:r>
      <w:r>
        <w:rPr>
          <w:rFonts w:ascii="微软雅黑" w:eastAsia="微软雅黑" w:hAnsi="微软雅黑"/>
          <w:szCs w:val="21"/>
        </w:rPr>
        <w:t>充换</w:t>
      </w:r>
      <w:r>
        <w:rPr>
          <w:rFonts w:ascii="微软雅黑" w:eastAsia="微软雅黑" w:hAnsi="微软雅黑"/>
          <w:szCs w:val="21"/>
        </w:rPr>
        <w:t>”</w:t>
      </w:r>
      <w:r>
        <w:rPr>
          <w:rFonts w:ascii="微软雅黑" w:eastAsia="微软雅黑" w:hAnsi="微软雅黑" w:hint="eastAsia"/>
          <w:szCs w:val="21"/>
        </w:rPr>
        <w:t>智能</w:t>
      </w:r>
      <w:r>
        <w:rPr>
          <w:rFonts w:ascii="微软雅黑" w:eastAsia="微软雅黑" w:hAnsi="微软雅黑"/>
          <w:szCs w:val="21"/>
        </w:rPr>
        <w:t>微网体系。</w:t>
      </w:r>
      <w:r>
        <w:rPr>
          <w:rFonts w:ascii="微软雅黑" w:eastAsia="微软雅黑" w:hAnsi="微软雅黑" w:hint="eastAsia"/>
          <w:szCs w:val="21"/>
        </w:rPr>
        <w:t>双方还</w:t>
      </w:r>
      <w:r>
        <w:rPr>
          <w:rFonts w:ascii="微软雅黑" w:eastAsia="微软雅黑" w:hAnsi="微软雅黑"/>
          <w:szCs w:val="21"/>
        </w:rPr>
        <w:t>约定，</w:t>
      </w:r>
      <w:r>
        <w:rPr>
          <w:rFonts w:ascii="微软雅黑" w:eastAsia="微软雅黑" w:hAnsi="微软雅黑" w:hint="eastAsia"/>
          <w:szCs w:val="21"/>
        </w:rPr>
        <w:t>在</w:t>
      </w:r>
      <w:r>
        <w:rPr>
          <w:rFonts w:ascii="微软雅黑" w:eastAsia="微软雅黑" w:hAnsi="微软雅黑"/>
          <w:szCs w:val="21"/>
        </w:rPr>
        <w:t>高平</w:t>
      </w:r>
      <w:r>
        <w:rPr>
          <w:rFonts w:ascii="微软雅黑" w:eastAsia="微软雅黑" w:hAnsi="微软雅黑" w:hint="eastAsia"/>
          <w:szCs w:val="21"/>
        </w:rPr>
        <w:t>经济</w:t>
      </w:r>
      <w:r>
        <w:rPr>
          <w:rFonts w:ascii="微软雅黑" w:eastAsia="微软雅黑" w:hAnsi="微软雅黑"/>
          <w:szCs w:val="21"/>
        </w:rPr>
        <w:t>技术开发区的产业政策扶持下，</w:t>
      </w:r>
      <w:r>
        <w:rPr>
          <w:rFonts w:ascii="微软雅黑" w:eastAsia="微软雅黑" w:hAnsi="微软雅黑" w:hint="eastAsia"/>
          <w:szCs w:val="21"/>
        </w:rPr>
        <w:t>爱驰</w:t>
      </w:r>
      <w:r>
        <w:rPr>
          <w:rFonts w:ascii="微软雅黑" w:eastAsia="微软雅黑" w:hAnsi="微软雅黑"/>
          <w:szCs w:val="21"/>
        </w:rPr>
        <w:t>在</w:t>
      </w:r>
      <w:r>
        <w:rPr>
          <w:rFonts w:ascii="微软雅黑" w:eastAsia="微软雅黑" w:hAnsi="微软雅黑" w:hint="eastAsia"/>
          <w:szCs w:val="21"/>
        </w:rPr>
        <w:t>当地将</w:t>
      </w:r>
      <w:r>
        <w:rPr>
          <w:rFonts w:ascii="微软雅黑" w:eastAsia="微软雅黑" w:hAnsi="微软雅黑"/>
          <w:szCs w:val="21"/>
        </w:rPr>
        <w:t>投资</w:t>
      </w:r>
      <w:r>
        <w:rPr>
          <w:rFonts w:ascii="微软雅黑" w:eastAsia="微软雅黑" w:hAnsi="微软雅黑" w:hint="eastAsia"/>
          <w:szCs w:val="21"/>
        </w:rPr>
        <w:t>建设能够服务</w:t>
      </w:r>
      <w:r>
        <w:rPr>
          <w:rFonts w:ascii="微软雅黑" w:eastAsia="微软雅黑" w:hAnsi="微软雅黑" w:hint="eastAsia"/>
          <w:szCs w:val="21"/>
        </w:rPr>
        <w:t>600</w:t>
      </w:r>
      <w:r>
        <w:rPr>
          <w:rFonts w:ascii="微软雅黑" w:eastAsia="微软雅黑" w:hAnsi="微软雅黑" w:hint="eastAsia"/>
          <w:szCs w:val="21"/>
        </w:rPr>
        <w:t>台</w:t>
      </w:r>
      <w:r>
        <w:rPr>
          <w:rFonts w:ascii="微软雅黑" w:eastAsia="微软雅黑" w:hAnsi="微软雅黑"/>
          <w:szCs w:val="21"/>
        </w:rPr>
        <w:t>换电车型</w:t>
      </w:r>
      <w:r>
        <w:rPr>
          <w:rFonts w:ascii="微软雅黑" w:eastAsia="微软雅黑" w:hAnsi="微软雅黑" w:hint="eastAsia"/>
          <w:szCs w:val="21"/>
        </w:rPr>
        <w:t>使用</w:t>
      </w:r>
      <w:r>
        <w:rPr>
          <w:rFonts w:ascii="微软雅黑" w:eastAsia="微软雅黑" w:hAnsi="微软雅黑"/>
          <w:szCs w:val="21"/>
        </w:rPr>
        <w:t>的</w:t>
      </w:r>
      <w:r>
        <w:rPr>
          <w:rFonts w:ascii="微软雅黑" w:eastAsia="微软雅黑" w:hAnsi="微软雅黑" w:hint="eastAsia"/>
          <w:szCs w:val="21"/>
        </w:rPr>
        <w:t>“</w:t>
      </w:r>
      <w:r>
        <w:rPr>
          <w:rFonts w:ascii="微软雅黑" w:eastAsia="微软雅黑" w:hAnsi="微软雅黑"/>
          <w:szCs w:val="21"/>
        </w:rPr>
        <w:t>光储充换</w:t>
      </w:r>
      <w:r>
        <w:rPr>
          <w:rFonts w:ascii="微软雅黑" w:eastAsia="微软雅黑" w:hAnsi="微软雅黑" w:hint="eastAsia"/>
          <w:szCs w:val="21"/>
        </w:rPr>
        <w:t>”</w:t>
      </w:r>
      <w:r>
        <w:rPr>
          <w:rFonts w:ascii="微软雅黑" w:eastAsia="微软雅黑" w:hAnsi="微软雅黑"/>
          <w:szCs w:val="21"/>
        </w:rPr>
        <w:t>智能微网示范电站</w:t>
      </w:r>
      <w:r>
        <w:rPr>
          <w:rFonts w:ascii="微软雅黑" w:eastAsia="微软雅黑" w:hAnsi="微软雅黑" w:hint="eastAsia"/>
          <w:szCs w:val="21"/>
        </w:rPr>
        <w:t>。</w:t>
      </w:r>
    </w:p>
    <w:p w:rsidR="00635F08" w:rsidRDefault="008A3F28">
      <w:pPr>
        <w:rPr>
          <w:rFonts w:ascii="微软雅黑" w:eastAsia="微软雅黑" w:hAnsi="微软雅黑"/>
          <w:szCs w:val="21"/>
        </w:rPr>
      </w:pPr>
      <w:r>
        <w:rPr>
          <w:noProof/>
        </w:rPr>
        <w:lastRenderedPageBreak/>
        <w:drawing>
          <wp:inline distT="0" distB="0" distL="0" distR="0">
            <wp:extent cx="5274310" cy="2967355"/>
            <wp:effectExtent l="0" t="0" r="2540" b="5080"/>
            <wp:docPr id="4" name="图片 4" descr="D:\Program Files\WXWork\work\WXWork\1688853103207574\Cache\Image\2021-11\企业微信截图_1636343178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Program Files\WXWork\work\WXWork\1688853103207574\Cache\Image\2021-11\企业微信截图_163634317837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967321"/>
                    </a:xfrm>
                    <a:prstGeom prst="rect">
                      <a:avLst/>
                    </a:prstGeom>
                    <a:noFill/>
                    <a:ln>
                      <a:noFill/>
                    </a:ln>
                  </pic:spPr>
                </pic:pic>
              </a:graphicData>
            </a:graphic>
          </wp:inline>
        </w:drawing>
      </w:r>
    </w:p>
    <w:p w:rsidR="00635F08" w:rsidRDefault="008A3F28">
      <w:pPr>
        <w:jc w:val="center"/>
        <w:rPr>
          <w:rFonts w:ascii="微软雅黑" w:eastAsia="微软雅黑" w:hAnsi="微软雅黑"/>
          <w:i/>
          <w:sz w:val="15"/>
          <w:szCs w:val="15"/>
        </w:rPr>
      </w:pPr>
      <w:r>
        <w:rPr>
          <w:rFonts w:ascii="微软雅黑" w:eastAsia="微软雅黑" w:hAnsi="微软雅黑" w:hint="eastAsia"/>
          <w:i/>
          <w:sz w:val="15"/>
          <w:szCs w:val="15"/>
        </w:rPr>
        <w:t>爱驰</w:t>
      </w:r>
      <w:r>
        <w:rPr>
          <w:rFonts w:ascii="微软雅黑" w:eastAsia="微软雅黑" w:hAnsi="微软雅黑"/>
          <w:i/>
          <w:sz w:val="15"/>
          <w:szCs w:val="15"/>
        </w:rPr>
        <w:t>全资</w:t>
      </w:r>
      <w:r>
        <w:rPr>
          <w:rFonts w:ascii="微软雅黑" w:eastAsia="微软雅黑" w:hAnsi="微软雅黑" w:hint="eastAsia"/>
          <w:i/>
          <w:sz w:val="15"/>
          <w:szCs w:val="15"/>
        </w:rPr>
        <w:t>子</w:t>
      </w:r>
      <w:r>
        <w:rPr>
          <w:rFonts w:ascii="微软雅黑" w:eastAsia="微软雅黑" w:hAnsi="微软雅黑"/>
          <w:i/>
          <w:sz w:val="15"/>
          <w:szCs w:val="15"/>
        </w:rPr>
        <w:t>公司氢驰动力科技（山西）有限公司与大同市平城区人民政府</w:t>
      </w:r>
      <w:r>
        <w:rPr>
          <w:rFonts w:ascii="微软雅黑" w:eastAsia="微软雅黑" w:hAnsi="微软雅黑" w:hint="eastAsia"/>
          <w:i/>
          <w:sz w:val="15"/>
          <w:szCs w:val="15"/>
        </w:rPr>
        <w:t>以及</w:t>
      </w:r>
      <w:r>
        <w:rPr>
          <w:rFonts w:ascii="微软雅黑" w:eastAsia="微软雅黑" w:hAnsi="微软雅黑"/>
          <w:i/>
          <w:sz w:val="15"/>
          <w:szCs w:val="15"/>
        </w:rPr>
        <w:t>大同市有道城市发展投资有限公司</w:t>
      </w:r>
      <w:r>
        <w:rPr>
          <w:rFonts w:ascii="微软雅黑" w:eastAsia="微软雅黑" w:hAnsi="微软雅黑" w:hint="eastAsia"/>
          <w:i/>
          <w:sz w:val="15"/>
          <w:szCs w:val="15"/>
        </w:rPr>
        <w:t>签约</w:t>
      </w:r>
    </w:p>
    <w:p w:rsidR="00635F08" w:rsidRDefault="008A3F28">
      <w:pPr>
        <w:ind w:firstLineChars="250" w:firstLine="525"/>
        <w:rPr>
          <w:rFonts w:ascii="微软雅黑" w:eastAsia="微软雅黑" w:hAnsi="微软雅黑"/>
          <w:szCs w:val="21"/>
        </w:rPr>
      </w:pPr>
      <w:r>
        <w:rPr>
          <w:rFonts w:ascii="微软雅黑" w:eastAsia="微软雅黑" w:hAnsi="微软雅黑" w:hint="eastAsia"/>
          <w:szCs w:val="21"/>
        </w:rPr>
        <w:t>此外</w:t>
      </w:r>
      <w:r>
        <w:rPr>
          <w:rFonts w:ascii="微软雅黑" w:eastAsia="微软雅黑" w:hAnsi="微软雅黑"/>
          <w:szCs w:val="21"/>
        </w:rPr>
        <w:t>，</w:t>
      </w:r>
      <w:r>
        <w:rPr>
          <w:rFonts w:ascii="微软雅黑" w:eastAsia="微软雅黑" w:hAnsi="微软雅黑" w:hint="eastAsia"/>
          <w:szCs w:val="21"/>
        </w:rPr>
        <w:t>爱驰</w:t>
      </w:r>
      <w:r>
        <w:rPr>
          <w:rFonts w:ascii="微软雅黑" w:eastAsia="微软雅黑" w:hAnsi="微软雅黑"/>
          <w:szCs w:val="21"/>
        </w:rPr>
        <w:t>全资</w:t>
      </w:r>
      <w:r>
        <w:rPr>
          <w:rFonts w:ascii="微软雅黑" w:eastAsia="微软雅黑" w:hAnsi="微软雅黑" w:hint="eastAsia"/>
          <w:szCs w:val="21"/>
        </w:rPr>
        <w:t>子</w:t>
      </w:r>
      <w:r>
        <w:rPr>
          <w:rFonts w:ascii="微软雅黑" w:eastAsia="微软雅黑" w:hAnsi="微软雅黑"/>
          <w:szCs w:val="21"/>
        </w:rPr>
        <w:t>公司氢驰动力科技（山西）有限公司与大同市平城</w:t>
      </w:r>
      <w:r>
        <w:rPr>
          <w:rFonts w:ascii="微软雅黑" w:eastAsia="微软雅黑" w:hAnsi="微软雅黑"/>
          <w:szCs w:val="21"/>
        </w:rPr>
        <w:t>区人民政府</w:t>
      </w:r>
      <w:r>
        <w:rPr>
          <w:rFonts w:ascii="微软雅黑" w:eastAsia="微软雅黑" w:hAnsi="微软雅黑" w:hint="eastAsia"/>
          <w:szCs w:val="21"/>
        </w:rPr>
        <w:t>以及</w:t>
      </w:r>
      <w:r>
        <w:rPr>
          <w:rFonts w:ascii="微软雅黑" w:eastAsia="微软雅黑" w:hAnsi="微软雅黑"/>
          <w:szCs w:val="21"/>
        </w:rPr>
        <w:t>大同市有道城市发展投资有限公司</w:t>
      </w:r>
      <w:r>
        <w:rPr>
          <w:rFonts w:ascii="微软雅黑" w:eastAsia="微软雅黑" w:hAnsi="微软雅黑" w:hint="eastAsia"/>
          <w:szCs w:val="21"/>
        </w:rPr>
        <w:t>也举行了</w:t>
      </w:r>
      <w:r>
        <w:rPr>
          <w:rFonts w:ascii="微软雅黑" w:eastAsia="微软雅黑" w:hAnsi="微软雅黑"/>
          <w:szCs w:val="21"/>
        </w:rPr>
        <w:t>项目签约仪式</w:t>
      </w:r>
      <w:r>
        <w:rPr>
          <w:rFonts w:ascii="微软雅黑" w:eastAsia="微软雅黑" w:hAnsi="微软雅黑" w:hint="eastAsia"/>
          <w:szCs w:val="21"/>
        </w:rPr>
        <w:t>，</w:t>
      </w:r>
      <w:r>
        <w:rPr>
          <w:rFonts w:ascii="微软雅黑" w:eastAsia="微软雅黑" w:hAnsi="微软雅黑"/>
          <w:szCs w:val="21"/>
        </w:rPr>
        <w:t>围绕爱驰汽车</w:t>
      </w:r>
      <w:r>
        <w:rPr>
          <w:rFonts w:ascii="微软雅黑" w:eastAsia="微软雅黑" w:hAnsi="微软雅黑" w:hint="eastAsia"/>
          <w:szCs w:val="21"/>
        </w:rPr>
        <w:t>与山西省</w:t>
      </w:r>
      <w:r>
        <w:rPr>
          <w:rFonts w:ascii="微软雅黑" w:eastAsia="微软雅黑" w:hAnsi="微软雅黑"/>
          <w:szCs w:val="21"/>
        </w:rPr>
        <w:t>大同市政府关于</w:t>
      </w:r>
      <w:r>
        <w:rPr>
          <w:rFonts w:ascii="微软雅黑" w:eastAsia="微软雅黑" w:hAnsi="微软雅黑" w:hint="eastAsia"/>
          <w:szCs w:val="21"/>
        </w:rPr>
        <w:t>“光储充换”智能微网电站的投资合作展开，预计</w:t>
      </w:r>
      <w:r>
        <w:rPr>
          <w:rFonts w:ascii="微软雅黑" w:eastAsia="微软雅黑" w:hAnsi="微软雅黑"/>
          <w:szCs w:val="21"/>
        </w:rPr>
        <w:t>总投资额</w:t>
      </w:r>
      <w:r>
        <w:rPr>
          <w:rFonts w:ascii="微软雅黑" w:eastAsia="微软雅黑" w:hAnsi="微软雅黑"/>
          <w:szCs w:val="21"/>
        </w:rPr>
        <w:t>5.33</w:t>
      </w:r>
      <w:r>
        <w:rPr>
          <w:rFonts w:ascii="微软雅黑" w:eastAsia="微软雅黑" w:hAnsi="微软雅黑"/>
          <w:szCs w:val="21"/>
        </w:rPr>
        <w:t>亿元</w:t>
      </w:r>
      <w:r>
        <w:rPr>
          <w:rFonts w:ascii="微软雅黑" w:eastAsia="微软雅黑" w:hAnsi="微软雅黑" w:hint="eastAsia"/>
          <w:szCs w:val="21"/>
        </w:rPr>
        <w:t>，共投入</w:t>
      </w:r>
      <w:r>
        <w:rPr>
          <w:rFonts w:ascii="微软雅黑" w:eastAsia="微软雅黑" w:hAnsi="微软雅黑"/>
          <w:szCs w:val="21"/>
        </w:rPr>
        <w:t>25</w:t>
      </w:r>
      <w:r>
        <w:rPr>
          <w:rFonts w:ascii="微软雅黑" w:eastAsia="微软雅黑" w:hAnsi="微软雅黑"/>
          <w:szCs w:val="21"/>
        </w:rPr>
        <w:t>座光储充换微网电站，随着车辆逐步增加可建</w:t>
      </w:r>
      <w:r>
        <w:rPr>
          <w:rFonts w:ascii="微软雅黑" w:eastAsia="微软雅黑" w:hAnsi="微软雅黑" w:hint="eastAsia"/>
          <w:szCs w:val="21"/>
        </w:rPr>
        <w:t>设</w:t>
      </w:r>
      <w:r>
        <w:rPr>
          <w:rFonts w:ascii="微软雅黑" w:eastAsia="微软雅黑" w:hAnsi="微软雅黑"/>
          <w:szCs w:val="21"/>
        </w:rPr>
        <w:t>提供</w:t>
      </w:r>
      <w:r>
        <w:rPr>
          <w:rFonts w:ascii="微软雅黑" w:eastAsia="微软雅黑" w:hAnsi="微软雅黑"/>
          <w:szCs w:val="21"/>
        </w:rPr>
        <w:t>5000</w:t>
      </w:r>
      <w:r>
        <w:rPr>
          <w:rFonts w:ascii="微软雅黑" w:eastAsia="微软雅黑" w:hAnsi="微软雅黑"/>
          <w:szCs w:val="21"/>
        </w:rPr>
        <w:t>辆换电车型的服务能力</w:t>
      </w:r>
      <w:r>
        <w:rPr>
          <w:rFonts w:ascii="微软雅黑" w:eastAsia="微软雅黑" w:hAnsi="微软雅黑" w:hint="eastAsia"/>
          <w:szCs w:val="21"/>
        </w:rPr>
        <w:t>。未来</w:t>
      </w:r>
      <w:r>
        <w:rPr>
          <w:rFonts w:ascii="微软雅黑" w:eastAsia="微软雅黑" w:hAnsi="微软雅黑"/>
          <w:szCs w:val="21"/>
        </w:rPr>
        <w:t>，</w:t>
      </w:r>
      <w:r>
        <w:rPr>
          <w:rFonts w:ascii="微软雅黑" w:eastAsia="微软雅黑" w:hAnsi="微软雅黑" w:hint="eastAsia"/>
          <w:szCs w:val="21"/>
        </w:rPr>
        <w:t>山西大同</w:t>
      </w:r>
      <w:r>
        <w:rPr>
          <w:rFonts w:ascii="微软雅黑" w:eastAsia="微软雅黑" w:hAnsi="微软雅黑"/>
          <w:szCs w:val="21"/>
        </w:rPr>
        <w:t>政府将向</w:t>
      </w:r>
      <w:r>
        <w:rPr>
          <w:rFonts w:ascii="微软雅黑" w:eastAsia="微软雅黑" w:hAnsi="微软雅黑" w:hint="eastAsia"/>
          <w:szCs w:val="21"/>
        </w:rPr>
        <w:t>当地出租车企业优先推荐爱驰的换电车型，</w:t>
      </w:r>
      <w:r>
        <w:rPr>
          <w:rFonts w:ascii="微软雅黑" w:eastAsia="微软雅黑" w:hAnsi="微软雅黑"/>
          <w:szCs w:val="21"/>
        </w:rPr>
        <w:t>为</w:t>
      </w:r>
      <w:r>
        <w:rPr>
          <w:rFonts w:ascii="微软雅黑" w:eastAsia="微软雅黑" w:hAnsi="微软雅黑" w:hint="eastAsia"/>
          <w:szCs w:val="21"/>
        </w:rPr>
        <w:t>爱驰</w:t>
      </w:r>
      <w:r>
        <w:rPr>
          <w:rFonts w:ascii="微软雅黑" w:eastAsia="微软雅黑" w:hAnsi="微软雅黑"/>
          <w:szCs w:val="21"/>
        </w:rPr>
        <w:t>换电模式的落地</w:t>
      </w:r>
      <w:r>
        <w:rPr>
          <w:rFonts w:ascii="微软雅黑" w:eastAsia="微软雅黑" w:hAnsi="微软雅黑" w:hint="eastAsia"/>
          <w:szCs w:val="21"/>
        </w:rPr>
        <w:t>和</w:t>
      </w:r>
      <w:r>
        <w:rPr>
          <w:rFonts w:ascii="微软雅黑" w:eastAsia="微软雅黑" w:hAnsi="微软雅黑"/>
          <w:szCs w:val="21"/>
        </w:rPr>
        <w:t>开展提供强有力的资金保障和</w:t>
      </w:r>
      <w:r>
        <w:rPr>
          <w:rFonts w:ascii="微软雅黑" w:eastAsia="微软雅黑" w:hAnsi="微软雅黑" w:hint="eastAsia"/>
          <w:szCs w:val="21"/>
        </w:rPr>
        <w:t>运营</w:t>
      </w:r>
      <w:r>
        <w:rPr>
          <w:rFonts w:ascii="微软雅黑" w:eastAsia="微软雅黑" w:hAnsi="微软雅黑"/>
          <w:szCs w:val="21"/>
        </w:rPr>
        <w:t>支持</w:t>
      </w:r>
      <w:r>
        <w:rPr>
          <w:rFonts w:ascii="微软雅黑" w:eastAsia="微软雅黑" w:hAnsi="微软雅黑" w:hint="eastAsia"/>
          <w:szCs w:val="21"/>
        </w:rPr>
        <w:t>。作为</w:t>
      </w:r>
      <w:r>
        <w:rPr>
          <w:rFonts w:ascii="微软雅黑" w:eastAsia="微软雅黑" w:hAnsi="微软雅黑"/>
          <w:szCs w:val="21"/>
        </w:rPr>
        <w:t>爱驰汽车能源战略的重要</w:t>
      </w:r>
      <w:r>
        <w:rPr>
          <w:rFonts w:ascii="微软雅黑" w:eastAsia="微软雅黑" w:hAnsi="微软雅黑" w:hint="eastAsia"/>
          <w:szCs w:val="21"/>
        </w:rPr>
        <w:t>布局之一</w:t>
      </w:r>
      <w:r>
        <w:rPr>
          <w:rFonts w:ascii="微软雅黑" w:eastAsia="微软雅黑" w:hAnsi="微软雅黑"/>
          <w:szCs w:val="21"/>
        </w:rPr>
        <w:t>，</w:t>
      </w:r>
      <w:r>
        <w:rPr>
          <w:rFonts w:ascii="微软雅黑" w:eastAsia="微软雅黑" w:hAnsi="微软雅黑" w:hint="eastAsia"/>
          <w:szCs w:val="21"/>
        </w:rPr>
        <w:t>氢驰</w:t>
      </w:r>
      <w:r>
        <w:rPr>
          <w:rFonts w:ascii="微软雅黑" w:eastAsia="微软雅黑" w:hAnsi="微软雅黑"/>
          <w:szCs w:val="21"/>
        </w:rPr>
        <w:t>动力科技</w:t>
      </w:r>
      <w:r>
        <w:rPr>
          <w:rFonts w:ascii="微软雅黑" w:eastAsia="微软雅黑" w:hAnsi="微软雅黑" w:hint="eastAsia"/>
          <w:szCs w:val="21"/>
        </w:rPr>
        <w:t>（山西）有限公司早于</w:t>
      </w:r>
      <w:r>
        <w:rPr>
          <w:rFonts w:ascii="微软雅黑" w:eastAsia="微软雅黑" w:hAnsi="微软雅黑"/>
          <w:szCs w:val="21"/>
        </w:rPr>
        <w:t>2019</w:t>
      </w:r>
      <w:r>
        <w:rPr>
          <w:rFonts w:ascii="微软雅黑" w:eastAsia="微软雅黑" w:hAnsi="微软雅黑"/>
          <w:szCs w:val="21"/>
        </w:rPr>
        <w:t>年</w:t>
      </w:r>
      <w:r>
        <w:rPr>
          <w:rFonts w:ascii="微软雅黑" w:eastAsia="微软雅黑" w:hAnsi="微软雅黑"/>
          <w:szCs w:val="21"/>
        </w:rPr>
        <w:t>7</w:t>
      </w:r>
      <w:r>
        <w:rPr>
          <w:rFonts w:ascii="微软雅黑" w:eastAsia="微软雅黑" w:hAnsi="微软雅黑"/>
          <w:szCs w:val="21"/>
        </w:rPr>
        <w:t>月</w:t>
      </w:r>
      <w:r>
        <w:rPr>
          <w:rFonts w:ascii="微软雅黑" w:eastAsia="微软雅黑" w:hAnsi="微软雅黑" w:hint="eastAsia"/>
          <w:szCs w:val="21"/>
        </w:rPr>
        <w:t>成立</w:t>
      </w:r>
      <w:r>
        <w:rPr>
          <w:rFonts w:ascii="微软雅黑" w:eastAsia="微软雅黑" w:hAnsi="微软雅黑"/>
          <w:szCs w:val="21"/>
        </w:rPr>
        <w:t>，</w:t>
      </w:r>
      <w:r>
        <w:rPr>
          <w:rFonts w:ascii="微软雅黑" w:eastAsia="微软雅黑" w:hAnsi="微软雅黑" w:hint="eastAsia"/>
          <w:szCs w:val="21"/>
        </w:rPr>
        <w:t>主要</w:t>
      </w:r>
      <w:r>
        <w:rPr>
          <w:rFonts w:ascii="微软雅黑" w:eastAsia="微软雅黑" w:hAnsi="微软雅黑"/>
          <w:szCs w:val="21"/>
        </w:rPr>
        <w:t>经营甲醇重整制氢燃料电池技术的研发、生产及销售，</w:t>
      </w:r>
      <w:r>
        <w:rPr>
          <w:rFonts w:ascii="微软雅黑" w:eastAsia="微软雅黑" w:hAnsi="微软雅黑" w:hint="eastAsia"/>
          <w:szCs w:val="21"/>
        </w:rPr>
        <w:t>为爱驰</w:t>
      </w:r>
      <w:r>
        <w:rPr>
          <w:rFonts w:ascii="微软雅黑" w:eastAsia="微软雅黑" w:hAnsi="微软雅黑"/>
          <w:szCs w:val="21"/>
        </w:rPr>
        <w:t>的</w:t>
      </w:r>
      <w:r>
        <w:rPr>
          <w:rFonts w:ascii="微软雅黑" w:eastAsia="微软雅黑" w:hAnsi="微软雅黑" w:hint="eastAsia"/>
          <w:szCs w:val="21"/>
        </w:rPr>
        <w:t>B</w:t>
      </w:r>
      <w:r>
        <w:rPr>
          <w:rFonts w:ascii="微软雅黑" w:eastAsia="微软雅黑" w:hAnsi="微软雅黑" w:hint="eastAsia"/>
          <w:szCs w:val="21"/>
        </w:rPr>
        <w:t>端</w:t>
      </w:r>
      <w:r>
        <w:rPr>
          <w:rFonts w:ascii="微软雅黑" w:eastAsia="微软雅黑" w:hAnsi="微软雅黑"/>
          <w:szCs w:val="21"/>
        </w:rPr>
        <w:t>换电模式</w:t>
      </w:r>
      <w:r>
        <w:rPr>
          <w:rFonts w:ascii="微软雅黑" w:eastAsia="微软雅黑" w:hAnsi="微软雅黑" w:hint="eastAsia"/>
          <w:szCs w:val="21"/>
        </w:rPr>
        <w:t>提供成熟</w:t>
      </w:r>
      <w:r>
        <w:rPr>
          <w:rFonts w:ascii="微软雅黑" w:eastAsia="微软雅黑" w:hAnsi="微软雅黑"/>
          <w:szCs w:val="21"/>
        </w:rPr>
        <w:t>的</w:t>
      </w:r>
      <w:r>
        <w:rPr>
          <w:rFonts w:ascii="微软雅黑" w:eastAsia="微软雅黑" w:hAnsi="微软雅黑" w:hint="eastAsia"/>
          <w:szCs w:val="21"/>
        </w:rPr>
        <w:t>产业环境。</w:t>
      </w:r>
    </w:p>
    <w:p w:rsidR="00635F08" w:rsidRDefault="008A3F28">
      <w:pPr>
        <w:ind w:firstLineChars="250" w:firstLine="525"/>
        <w:rPr>
          <w:rFonts w:ascii="微软雅黑" w:eastAsia="微软雅黑" w:hAnsi="微软雅黑"/>
          <w:szCs w:val="21"/>
        </w:rPr>
      </w:pPr>
      <w:r>
        <w:rPr>
          <w:rFonts w:ascii="微软雅黑" w:eastAsia="微软雅黑" w:hAnsi="微软雅黑" w:hint="eastAsia"/>
          <w:szCs w:val="21"/>
        </w:rPr>
        <w:t>对于换电</w:t>
      </w:r>
      <w:r>
        <w:rPr>
          <w:rFonts w:ascii="微软雅黑" w:eastAsia="微软雅黑" w:hAnsi="微软雅黑"/>
          <w:szCs w:val="21"/>
        </w:rPr>
        <w:t>模式的</w:t>
      </w:r>
      <w:r>
        <w:rPr>
          <w:rFonts w:ascii="微软雅黑" w:eastAsia="微软雅黑" w:hAnsi="微软雅黑" w:hint="eastAsia"/>
          <w:szCs w:val="21"/>
        </w:rPr>
        <w:t>示范和</w:t>
      </w:r>
      <w:r>
        <w:rPr>
          <w:rFonts w:ascii="微软雅黑" w:eastAsia="微软雅黑" w:hAnsi="微软雅黑"/>
          <w:szCs w:val="21"/>
        </w:rPr>
        <w:t>推广，</w:t>
      </w:r>
      <w:r>
        <w:rPr>
          <w:rFonts w:ascii="微软雅黑" w:eastAsia="微软雅黑" w:hAnsi="微软雅黑" w:hint="eastAsia"/>
          <w:szCs w:val="21"/>
        </w:rPr>
        <w:t>爱驰汽车副总裁、氢能源事业部副总经理、氢驰动力科技（山西）有限公司总经理陈强在本届进博会</w:t>
      </w:r>
      <w:r>
        <w:rPr>
          <w:rFonts w:ascii="微软雅黑" w:eastAsia="微软雅黑" w:hAnsi="微软雅黑"/>
          <w:szCs w:val="21"/>
        </w:rPr>
        <w:t>上表示：</w:t>
      </w:r>
      <w:r>
        <w:rPr>
          <w:rFonts w:ascii="微软雅黑" w:eastAsia="微软雅黑" w:hAnsi="微软雅黑"/>
          <w:szCs w:val="21"/>
        </w:rPr>
        <w:t>“</w:t>
      </w:r>
      <w:r>
        <w:rPr>
          <w:rFonts w:ascii="微软雅黑" w:eastAsia="微软雅黑" w:hAnsi="微软雅黑"/>
          <w:szCs w:val="21"/>
        </w:rPr>
        <w:t>最近，我们与大同市政府、城投公司及旅游集散中心达成一系列战略合作，包括旅游小包团车的换电应用和市域内出租车的换电运营等</w:t>
      </w:r>
      <w:r>
        <w:rPr>
          <w:rFonts w:ascii="微软雅黑" w:eastAsia="微软雅黑" w:hAnsi="微软雅黑" w:hint="eastAsia"/>
          <w:szCs w:val="21"/>
        </w:rPr>
        <w:t>。</w:t>
      </w:r>
      <w:r>
        <w:rPr>
          <w:rFonts w:ascii="微软雅黑" w:eastAsia="微软雅黑" w:hAnsi="微软雅黑"/>
          <w:szCs w:val="21"/>
        </w:rPr>
        <w:t>随着换电模式的落地，相信必将迎来新能源汽车在文旅出行行业的高光时刻。爱驰</w:t>
      </w:r>
      <w:r>
        <w:rPr>
          <w:rFonts w:ascii="微软雅黑" w:eastAsia="微软雅黑" w:hAnsi="微软雅黑"/>
          <w:szCs w:val="21"/>
        </w:rPr>
        <w:t>U5</w:t>
      </w:r>
      <w:r>
        <w:rPr>
          <w:rFonts w:ascii="微软雅黑" w:eastAsia="微软雅黑" w:hAnsi="微软雅黑"/>
          <w:szCs w:val="21"/>
        </w:rPr>
        <w:t>的车型，以其宽适的驾乘空间，极简智美的外观设计，低噪无异味的环保内饰以及舒适轻盈的底盘调校，必然能够成为文旅出行乘客的不二之选。</w:t>
      </w:r>
      <w:r>
        <w:rPr>
          <w:rFonts w:ascii="微软雅黑" w:eastAsia="微软雅黑" w:hAnsi="微软雅黑"/>
          <w:szCs w:val="21"/>
        </w:rPr>
        <w:t>”</w:t>
      </w:r>
    </w:p>
    <w:p w:rsidR="00635F08" w:rsidRDefault="008A3F28">
      <w:pPr>
        <w:ind w:firstLineChars="250" w:firstLine="525"/>
        <w:rPr>
          <w:rFonts w:ascii="微软雅黑" w:eastAsia="微软雅黑" w:hAnsi="微软雅黑"/>
          <w:szCs w:val="21"/>
        </w:rPr>
      </w:pPr>
      <w:r>
        <w:rPr>
          <w:rFonts w:ascii="微软雅黑" w:eastAsia="微软雅黑" w:hAnsi="微软雅黑" w:hint="eastAsia"/>
          <w:szCs w:val="21"/>
        </w:rPr>
        <w:lastRenderedPageBreak/>
        <w:t>为了</w:t>
      </w:r>
      <w:r>
        <w:rPr>
          <w:rFonts w:ascii="微软雅黑" w:eastAsia="微软雅黑" w:hAnsi="微软雅黑"/>
          <w:szCs w:val="21"/>
        </w:rPr>
        <w:t>能够</w:t>
      </w:r>
      <w:r>
        <w:rPr>
          <w:rFonts w:ascii="微软雅黑" w:eastAsia="微软雅黑" w:hAnsi="微软雅黑" w:hint="eastAsia"/>
          <w:szCs w:val="21"/>
        </w:rPr>
        <w:t>更高效</w:t>
      </w:r>
      <w:r>
        <w:rPr>
          <w:rFonts w:ascii="微软雅黑" w:eastAsia="微软雅黑" w:hAnsi="微软雅黑"/>
          <w:szCs w:val="21"/>
        </w:rPr>
        <w:t>地在</w:t>
      </w:r>
      <w:r>
        <w:rPr>
          <w:rFonts w:ascii="微软雅黑" w:eastAsia="微软雅黑" w:hAnsi="微软雅黑"/>
          <w:szCs w:val="21"/>
        </w:rPr>
        <w:t>全国推广实行爱驰换电模式</w:t>
      </w:r>
      <w:r>
        <w:rPr>
          <w:rFonts w:ascii="微软雅黑" w:eastAsia="微软雅黑" w:hAnsi="微软雅黑" w:hint="eastAsia"/>
          <w:szCs w:val="21"/>
        </w:rPr>
        <w:t>，进博会</w:t>
      </w:r>
      <w:r>
        <w:rPr>
          <w:rFonts w:ascii="微软雅黑" w:eastAsia="微软雅黑" w:hAnsi="微软雅黑"/>
          <w:szCs w:val="21"/>
        </w:rPr>
        <w:t>期间，爱驰汽车还</w:t>
      </w:r>
      <w:r>
        <w:rPr>
          <w:rFonts w:ascii="微软雅黑" w:eastAsia="微软雅黑" w:hAnsi="微软雅黑" w:hint="eastAsia"/>
          <w:szCs w:val="21"/>
        </w:rPr>
        <w:t>与中国欧洲经济技术合作协会、大同市人民政府三方共同签订</w:t>
      </w:r>
      <w:r>
        <w:rPr>
          <w:rFonts w:ascii="微软雅黑" w:eastAsia="微软雅黑" w:hAnsi="微软雅黑"/>
          <w:szCs w:val="21"/>
        </w:rPr>
        <w:t>了</w:t>
      </w:r>
      <w:r>
        <w:rPr>
          <w:rFonts w:ascii="微软雅黑" w:eastAsia="微软雅黑" w:hAnsi="微软雅黑" w:hint="eastAsia"/>
          <w:szCs w:val="21"/>
        </w:rPr>
        <w:t>202</w:t>
      </w:r>
      <w:r>
        <w:rPr>
          <w:rFonts w:ascii="微软雅黑" w:eastAsia="微软雅黑" w:hAnsi="微软雅黑"/>
          <w:szCs w:val="21"/>
        </w:rPr>
        <w:t>2</w:t>
      </w:r>
      <w:r>
        <w:rPr>
          <w:rFonts w:ascii="微软雅黑" w:eastAsia="微软雅黑" w:hAnsi="微软雅黑" w:hint="eastAsia"/>
          <w:szCs w:val="21"/>
        </w:rPr>
        <w:t>大同</w:t>
      </w:r>
      <w:r>
        <w:rPr>
          <w:rFonts w:ascii="微软雅黑" w:eastAsia="微软雅黑" w:hAnsi="微软雅黑"/>
          <w:szCs w:val="21"/>
        </w:rPr>
        <w:t>新能源汽车国际论坛备忘录签约仪式。</w:t>
      </w:r>
    </w:p>
    <w:p w:rsidR="00635F08" w:rsidRDefault="008A3F28">
      <w:pPr>
        <w:jc w:val="center"/>
        <w:rPr>
          <w:rFonts w:ascii="微软雅黑" w:eastAsia="微软雅黑" w:hAnsi="微软雅黑"/>
          <w:szCs w:val="21"/>
        </w:rPr>
      </w:pPr>
      <w:r>
        <w:rPr>
          <w:noProof/>
        </w:rPr>
        <w:drawing>
          <wp:inline distT="0" distB="0" distL="0" distR="0">
            <wp:extent cx="5121910" cy="341376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122984" cy="3414500"/>
                    </a:xfrm>
                    <a:prstGeom prst="rect">
                      <a:avLst/>
                    </a:prstGeom>
                  </pic:spPr>
                </pic:pic>
              </a:graphicData>
            </a:graphic>
          </wp:inline>
        </w:drawing>
      </w:r>
    </w:p>
    <w:p w:rsidR="00635F08" w:rsidRDefault="008A3F28">
      <w:pPr>
        <w:ind w:firstLineChars="250" w:firstLine="525"/>
        <w:jc w:val="center"/>
        <w:rPr>
          <w:rFonts w:ascii="微软雅黑" w:eastAsia="微软雅黑" w:hAnsi="微软雅黑"/>
          <w:i/>
          <w:szCs w:val="21"/>
        </w:rPr>
      </w:pPr>
      <w:r>
        <w:rPr>
          <w:rFonts w:ascii="微软雅黑" w:eastAsia="微软雅黑" w:hAnsi="微软雅黑"/>
          <w:i/>
          <w:szCs w:val="21"/>
        </w:rPr>
        <w:t>2022</w:t>
      </w:r>
      <w:r>
        <w:rPr>
          <w:rFonts w:ascii="微软雅黑" w:eastAsia="微软雅黑" w:hAnsi="微软雅黑"/>
          <w:i/>
          <w:szCs w:val="21"/>
        </w:rPr>
        <w:t>大同新能源汽车国际论坛备忘录签约仪式</w:t>
      </w:r>
    </w:p>
    <w:p w:rsidR="00635F08" w:rsidRDefault="008A3F28">
      <w:pPr>
        <w:ind w:firstLineChars="250" w:firstLine="525"/>
        <w:rPr>
          <w:rFonts w:ascii="微软雅黑" w:eastAsia="微软雅黑" w:hAnsi="微软雅黑"/>
          <w:szCs w:val="21"/>
        </w:rPr>
      </w:pPr>
      <w:r>
        <w:rPr>
          <w:rFonts w:ascii="微软雅黑" w:eastAsia="微软雅黑" w:hAnsi="微软雅黑" w:hint="eastAsia"/>
          <w:szCs w:val="21"/>
        </w:rPr>
        <w:t>从智能制造到甲醇重整制氢燃料电池技术的落地，从国际化双循环成果再到</w:t>
      </w:r>
      <w:r>
        <w:rPr>
          <w:rFonts w:ascii="微软雅黑" w:eastAsia="微软雅黑" w:hAnsi="微软雅黑" w:hint="eastAsia"/>
          <w:szCs w:val="21"/>
        </w:rPr>
        <w:t>B</w:t>
      </w:r>
      <w:r>
        <w:rPr>
          <w:rFonts w:ascii="微软雅黑" w:eastAsia="微软雅黑" w:hAnsi="微软雅黑" w:hint="eastAsia"/>
          <w:szCs w:val="21"/>
        </w:rPr>
        <w:t>端</w:t>
      </w:r>
      <w:r>
        <w:rPr>
          <w:rFonts w:ascii="微软雅黑" w:eastAsia="微软雅黑" w:hAnsi="微软雅黑"/>
          <w:szCs w:val="21"/>
        </w:rPr>
        <w:t>换电模式的落地</w:t>
      </w:r>
      <w:r>
        <w:rPr>
          <w:rFonts w:ascii="微软雅黑" w:eastAsia="微软雅黑" w:hAnsi="微软雅黑" w:hint="eastAsia"/>
          <w:szCs w:val="21"/>
        </w:rPr>
        <w:t>，爱驰汽车连续四届出席中国国际进口博览会，以不同形式展现其多领域的研发成果。紧跟</w:t>
      </w:r>
      <w:r>
        <w:rPr>
          <w:rFonts w:ascii="微软雅黑" w:eastAsia="微软雅黑" w:hAnsi="微软雅黑"/>
          <w:szCs w:val="21"/>
        </w:rPr>
        <w:t>行业趋势</w:t>
      </w:r>
      <w:r>
        <w:rPr>
          <w:rFonts w:ascii="微软雅黑" w:eastAsia="微软雅黑" w:hAnsi="微软雅黑" w:hint="eastAsia"/>
          <w:szCs w:val="21"/>
        </w:rPr>
        <w:t>，</w:t>
      </w:r>
      <w:r>
        <w:rPr>
          <w:rFonts w:ascii="微软雅黑" w:eastAsia="微软雅黑" w:hAnsi="微软雅黑"/>
          <w:szCs w:val="21"/>
        </w:rPr>
        <w:t>把握行业风口，</w:t>
      </w:r>
      <w:r>
        <w:rPr>
          <w:rFonts w:ascii="微软雅黑" w:eastAsia="微软雅黑" w:hAnsi="微软雅黑" w:hint="eastAsia"/>
          <w:szCs w:val="21"/>
        </w:rPr>
        <w:t>此次爱驰</w:t>
      </w:r>
      <w:r>
        <w:rPr>
          <w:rFonts w:ascii="微软雅黑" w:eastAsia="微软雅黑" w:hAnsi="微软雅黑" w:hint="eastAsia"/>
          <w:szCs w:val="21"/>
        </w:rPr>
        <w:t>B</w:t>
      </w:r>
      <w:r>
        <w:rPr>
          <w:rFonts w:ascii="微软雅黑" w:eastAsia="微软雅黑" w:hAnsi="微软雅黑" w:hint="eastAsia"/>
          <w:szCs w:val="21"/>
        </w:rPr>
        <w:t>端</w:t>
      </w:r>
      <w:r>
        <w:rPr>
          <w:rFonts w:ascii="微软雅黑" w:eastAsia="微软雅黑" w:hAnsi="微软雅黑"/>
          <w:szCs w:val="21"/>
        </w:rPr>
        <w:t>换电模式的</w:t>
      </w:r>
      <w:r>
        <w:rPr>
          <w:rFonts w:ascii="微软雅黑" w:eastAsia="微软雅黑" w:hAnsi="微软雅黑" w:hint="eastAsia"/>
          <w:szCs w:val="21"/>
        </w:rPr>
        <w:t>落地将</w:t>
      </w:r>
      <w:r>
        <w:rPr>
          <w:rFonts w:ascii="微软雅黑" w:eastAsia="微软雅黑" w:hAnsi="微软雅黑"/>
          <w:szCs w:val="21"/>
        </w:rPr>
        <w:t>以完善的体系和</w:t>
      </w:r>
      <w:r>
        <w:rPr>
          <w:rFonts w:ascii="微软雅黑" w:eastAsia="微软雅黑" w:hAnsi="微软雅黑" w:hint="eastAsia"/>
          <w:szCs w:val="21"/>
        </w:rPr>
        <w:t>先进</w:t>
      </w:r>
      <w:r>
        <w:rPr>
          <w:rFonts w:ascii="微软雅黑" w:eastAsia="微软雅黑" w:hAnsi="微软雅黑"/>
          <w:szCs w:val="21"/>
        </w:rPr>
        <w:t>的技术</w:t>
      </w:r>
      <w:r>
        <w:rPr>
          <w:rFonts w:ascii="微软雅黑" w:eastAsia="微软雅黑" w:hAnsi="微软雅黑" w:hint="eastAsia"/>
          <w:szCs w:val="21"/>
        </w:rPr>
        <w:t>树立出行</w:t>
      </w:r>
      <w:r>
        <w:rPr>
          <w:rFonts w:ascii="微软雅黑" w:eastAsia="微软雅黑" w:hAnsi="微软雅黑"/>
          <w:szCs w:val="21"/>
        </w:rPr>
        <w:t>换电新标杆。</w:t>
      </w:r>
    </w:p>
    <w:p w:rsidR="00635F08" w:rsidRDefault="00635F08">
      <w:pPr>
        <w:ind w:firstLineChars="250" w:firstLine="525"/>
        <w:rPr>
          <w:rFonts w:ascii="微软雅黑" w:eastAsia="微软雅黑" w:hAnsi="微软雅黑"/>
          <w:szCs w:val="21"/>
        </w:rPr>
      </w:pPr>
    </w:p>
    <w:p w:rsidR="00635F08" w:rsidRDefault="00635F08">
      <w:pPr>
        <w:rPr>
          <w:rFonts w:ascii="微软雅黑" w:eastAsia="微软雅黑" w:hAnsi="微软雅黑"/>
          <w:szCs w:val="21"/>
        </w:rPr>
      </w:pPr>
    </w:p>
    <w:p w:rsidR="00635F08" w:rsidRDefault="008A3F28">
      <w:pPr>
        <w:widowControl/>
        <w:jc w:val="center"/>
        <w:rPr>
          <w:rFonts w:ascii="微软雅黑" w:eastAsia="微软雅黑" w:hAnsi="微软雅黑" w:cs="宋体"/>
          <w:kern w:val="0"/>
          <w:sz w:val="22"/>
        </w:rPr>
      </w:pPr>
      <w:r>
        <w:rPr>
          <w:rFonts w:ascii="微软雅黑" w:eastAsia="微软雅黑" w:hAnsi="微软雅黑" w:cs="宋体" w:hint="eastAsia"/>
          <w:kern w:val="0"/>
          <w:sz w:val="22"/>
        </w:rPr>
        <w:t>——完——</w:t>
      </w:r>
    </w:p>
    <w:p w:rsidR="00635F08" w:rsidRDefault="008A3F28">
      <w:pPr>
        <w:widowControl/>
        <w:jc w:val="center"/>
        <w:rPr>
          <w:rFonts w:ascii="微软雅黑" w:eastAsia="微软雅黑" w:hAnsi="微软雅黑" w:cs="宋体"/>
          <w:b/>
          <w:kern w:val="0"/>
          <w:sz w:val="22"/>
        </w:rPr>
      </w:pPr>
      <w:r>
        <w:rPr>
          <w:rFonts w:ascii="微软雅黑" w:eastAsia="微软雅黑" w:hAnsi="微软雅黑" w:cs="宋体" w:hint="eastAsia"/>
          <w:b/>
          <w:kern w:val="0"/>
          <w:sz w:val="22"/>
        </w:rPr>
        <w:t>关于爱驰</w:t>
      </w:r>
      <w:r>
        <w:rPr>
          <w:rFonts w:ascii="微软雅黑" w:eastAsia="微软雅黑" w:hAnsi="微软雅黑" w:cs="宋体"/>
          <w:b/>
          <w:kern w:val="0"/>
          <w:sz w:val="22"/>
        </w:rPr>
        <w:t>汽车</w:t>
      </w:r>
    </w:p>
    <w:p w:rsidR="00635F08" w:rsidRDefault="008A3F28">
      <w:pPr>
        <w:widowControl/>
        <w:jc w:val="left"/>
        <w:rPr>
          <w:rFonts w:ascii="微软雅黑" w:eastAsia="微软雅黑" w:hAnsi="微软雅黑" w:cs="宋体"/>
          <w:kern w:val="0"/>
          <w:sz w:val="22"/>
        </w:rPr>
      </w:pPr>
      <w:r>
        <w:rPr>
          <w:rFonts w:ascii="微软雅黑" w:eastAsia="微软雅黑" w:hAnsi="微软雅黑" w:cs="宋体" w:hint="eastAsia"/>
          <w:kern w:val="0"/>
          <w:sz w:val="22"/>
        </w:rPr>
        <w:lastRenderedPageBreak/>
        <w:t>爱驰汽车创立于</w:t>
      </w:r>
      <w:r>
        <w:rPr>
          <w:rFonts w:ascii="微软雅黑" w:eastAsia="微软雅黑" w:hAnsi="微软雅黑" w:cs="宋体"/>
          <w:kern w:val="0"/>
          <w:sz w:val="22"/>
        </w:rPr>
        <w:t>2017</w:t>
      </w:r>
      <w:r>
        <w:rPr>
          <w:rFonts w:ascii="微软雅黑" w:eastAsia="微软雅黑" w:hAnsi="微软雅黑" w:cs="宋体"/>
          <w:kern w:val="0"/>
          <w:sz w:val="22"/>
        </w:rPr>
        <w:t>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cs="宋体" w:hint="eastAsia"/>
          <w:kern w:val="0"/>
          <w:sz w:val="22"/>
        </w:rPr>
        <w:t>截止</w:t>
      </w:r>
      <w:r>
        <w:rPr>
          <w:rFonts w:ascii="微软雅黑" w:eastAsia="微软雅黑" w:hAnsi="微软雅黑" w:cs="宋体"/>
          <w:kern w:val="0"/>
          <w:sz w:val="22"/>
        </w:rPr>
        <w:t>2021</w:t>
      </w:r>
      <w:r>
        <w:rPr>
          <w:rFonts w:ascii="微软雅黑" w:eastAsia="微软雅黑" w:hAnsi="微软雅黑" w:cs="宋体"/>
          <w:kern w:val="0"/>
          <w:sz w:val="22"/>
        </w:rPr>
        <w:t>年</w:t>
      </w:r>
      <w:r>
        <w:rPr>
          <w:rFonts w:ascii="微软雅黑" w:eastAsia="微软雅黑" w:hAnsi="微软雅黑" w:cs="宋体"/>
          <w:kern w:val="0"/>
          <w:sz w:val="22"/>
        </w:rPr>
        <w:t>11</w:t>
      </w:r>
      <w:r>
        <w:rPr>
          <w:rFonts w:ascii="微软雅黑" w:eastAsia="微软雅黑" w:hAnsi="微软雅黑" w:cs="宋体"/>
          <w:kern w:val="0"/>
          <w:sz w:val="22"/>
        </w:rPr>
        <w:t>月，爱驰海外共计出口</w:t>
      </w:r>
      <w:r>
        <w:rPr>
          <w:rFonts w:ascii="微软雅黑" w:eastAsia="微软雅黑" w:hAnsi="微软雅黑" w:cs="宋体"/>
          <w:kern w:val="0"/>
          <w:sz w:val="22"/>
        </w:rPr>
        <w:t>2698</w:t>
      </w:r>
      <w:r>
        <w:rPr>
          <w:rFonts w:ascii="微软雅黑" w:eastAsia="微软雅黑" w:hAnsi="微软雅黑" w:cs="宋体"/>
          <w:kern w:val="0"/>
          <w:sz w:val="22"/>
        </w:rPr>
        <w:t>台：其中</w:t>
      </w:r>
      <w:r>
        <w:rPr>
          <w:rFonts w:ascii="微软雅黑" w:eastAsia="微软雅黑" w:hAnsi="微软雅黑" w:cs="宋体"/>
          <w:kern w:val="0"/>
          <w:sz w:val="22"/>
        </w:rPr>
        <w:t>2021</w:t>
      </w:r>
      <w:r>
        <w:rPr>
          <w:rFonts w:ascii="微软雅黑" w:eastAsia="微软雅黑" w:hAnsi="微软雅黑" w:cs="宋体"/>
          <w:kern w:val="0"/>
          <w:sz w:val="22"/>
        </w:rPr>
        <w:t>年累计出口</w:t>
      </w:r>
      <w:r>
        <w:rPr>
          <w:rFonts w:ascii="微软雅黑" w:eastAsia="微软雅黑" w:hAnsi="微软雅黑" w:cs="宋体"/>
          <w:kern w:val="0"/>
          <w:sz w:val="22"/>
        </w:rPr>
        <w:t>1669</w:t>
      </w:r>
      <w:r>
        <w:rPr>
          <w:rFonts w:ascii="微软雅黑" w:eastAsia="微软雅黑" w:hAnsi="微软雅黑" w:cs="宋体"/>
          <w:kern w:val="0"/>
          <w:sz w:val="22"/>
        </w:rPr>
        <w:t>台，继法国、德国、荷兰、比利时、丹麦、意大利、以色列</w:t>
      </w:r>
      <w:r>
        <w:rPr>
          <w:rFonts w:ascii="微软雅黑" w:eastAsia="微软雅黑" w:hAnsi="微软雅黑" w:cs="宋体" w:hint="eastAsia"/>
          <w:kern w:val="0"/>
          <w:sz w:val="22"/>
        </w:rPr>
        <w:t>、</w:t>
      </w:r>
      <w:r>
        <w:rPr>
          <w:rFonts w:ascii="微软雅黑" w:eastAsia="微软雅黑" w:hAnsi="微软雅黑" w:cs="宋体"/>
          <w:kern w:val="0"/>
          <w:sz w:val="22"/>
        </w:rPr>
        <w:t>瑞士之后，爱驰将进一步拓展南欧及</w:t>
      </w:r>
      <w:r>
        <w:rPr>
          <w:rFonts w:ascii="微软雅黑" w:eastAsia="微软雅黑" w:hAnsi="微软雅黑" w:cs="宋体"/>
          <w:kern w:val="0"/>
          <w:sz w:val="22"/>
        </w:rPr>
        <w:t>EFTA</w:t>
      </w:r>
      <w:r>
        <w:rPr>
          <w:rFonts w:ascii="微软雅黑" w:eastAsia="微软雅黑" w:hAnsi="微软雅黑" w:cs="宋体"/>
          <w:kern w:val="0"/>
          <w:sz w:val="22"/>
        </w:rPr>
        <w:t>（欧洲自由贸易联盟）国家市场，不断扩大海外市场覆盖区域</w:t>
      </w:r>
      <w:r>
        <w:rPr>
          <w:rFonts w:ascii="微软雅黑" w:eastAsia="微软雅黑" w:hAnsi="微软雅黑" w:cs="宋体" w:hint="eastAsia"/>
          <w:kern w:val="0"/>
          <w:sz w:val="22"/>
        </w:rPr>
        <w:t>。</w:t>
      </w:r>
      <w:r>
        <w:rPr>
          <w:rFonts w:ascii="微软雅黑" w:eastAsia="微软雅黑" w:hAnsi="微软雅黑" w:cs="宋体"/>
          <w:kern w:val="0"/>
          <w:sz w:val="22"/>
        </w:rPr>
        <w:t>爱驰汽车是第一家也是目前唯一一家大批量出口欧盟市场的中国造车新势力企业。</w:t>
      </w:r>
    </w:p>
    <w:p w:rsidR="00635F08" w:rsidRDefault="008A3F28">
      <w:pPr>
        <w:widowControl/>
        <w:jc w:val="center"/>
        <w:rPr>
          <w:rFonts w:ascii="微软雅黑" w:eastAsia="微软雅黑" w:hAnsi="微软雅黑" w:cs="宋体"/>
          <w:kern w:val="0"/>
          <w:sz w:val="22"/>
        </w:rPr>
      </w:pPr>
      <w:r>
        <w:rPr>
          <w:rFonts w:ascii="微软雅黑" w:eastAsia="微软雅黑" w:hAnsi="微软雅黑" w:cs="宋体"/>
          <w:noProof/>
          <w:kern w:val="0"/>
          <w:sz w:val="22"/>
        </w:rPr>
        <w:drawing>
          <wp:inline distT="0" distB="0" distL="0" distR="0">
            <wp:extent cx="1214120" cy="1214120"/>
            <wp:effectExtent l="0" t="0" r="5080" b="5080"/>
            <wp:docPr id="1" name="图片 1"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zy1\Desktop\爱驰规范\微信二维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635F08" w:rsidRDefault="008A3F28">
      <w:pPr>
        <w:widowControl/>
        <w:jc w:val="center"/>
        <w:rPr>
          <w:rFonts w:ascii="微软雅黑" w:eastAsia="微软雅黑" w:hAnsi="微软雅黑" w:cs="宋体"/>
          <w:i/>
          <w:kern w:val="0"/>
          <w:sz w:val="16"/>
          <w:szCs w:val="16"/>
        </w:rPr>
      </w:pPr>
      <w:r>
        <w:rPr>
          <w:rFonts w:ascii="微软雅黑" w:eastAsia="微软雅黑" w:hAnsi="微软雅黑" w:cs="宋体" w:hint="eastAsia"/>
          <w:i/>
          <w:kern w:val="0"/>
          <w:sz w:val="16"/>
          <w:szCs w:val="16"/>
        </w:rPr>
        <w:t>扫描上方二维码关注“爱驰汽车”官方</w:t>
      </w:r>
      <w:r>
        <w:rPr>
          <w:rFonts w:ascii="微软雅黑" w:eastAsia="微软雅黑" w:hAnsi="微软雅黑" w:cs="宋体" w:hint="eastAsia"/>
          <w:i/>
          <w:kern w:val="0"/>
          <w:sz w:val="16"/>
          <w:szCs w:val="16"/>
        </w:rPr>
        <w:t>微信公众号，即时获取更多</w:t>
      </w:r>
      <w:r>
        <w:rPr>
          <w:rFonts w:ascii="微软雅黑" w:eastAsia="微软雅黑" w:hAnsi="微软雅黑" w:cs="宋体"/>
          <w:i/>
          <w:kern w:val="0"/>
          <w:sz w:val="16"/>
          <w:szCs w:val="16"/>
        </w:rPr>
        <w:t>资讯</w:t>
      </w:r>
    </w:p>
    <w:p w:rsidR="00635F08" w:rsidRDefault="008A3F28">
      <w:pPr>
        <w:widowControl/>
        <w:jc w:val="left"/>
        <w:rPr>
          <w:rFonts w:ascii="微软雅黑" w:eastAsia="微软雅黑" w:hAnsi="微软雅黑" w:cs="宋体"/>
          <w:b/>
          <w:kern w:val="0"/>
          <w:sz w:val="22"/>
        </w:rPr>
      </w:pPr>
      <w:r>
        <w:rPr>
          <w:rFonts w:ascii="微软雅黑" w:eastAsia="微软雅黑" w:hAnsi="微软雅黑" w:cs="宋体" w:hint="eastAsia"/>
          <w:b/>
          <w:kern w:val="0"/>
          <w:sz w:val="22"/>
        </w:rPr>
        <w:t>详情咨询</w:t>
      </w:r>
      <w:r>
        <w:rPr>
          <w:rFonts w:ascii="微软雅黑" w:eastAsia="微软雅黑" w:hAnsi="微软雅黑" w:cs="宋体"/>
          <w:b/>
          <w:kern w:val="0"/>
          <w:sz w:val="22"/>
        </w:rPr>
        <w:t>：</w:t>
      </w:r>
    </w:p>
    <w:p w:rsidR="00635F08" w:rsidRDefault="008A3F28">
      <w:pPr>
        <w:widowControl/>
        <w:jc w:val="left"/>
        <w:rPr>
          <w:rFonts w:ascii="微软雅黑" w:eastAsia="微软雅黑" w:hAnsi="微软雅黑" w:cs="宋体"/>
          <w:kern w:val="0"/>
          <w:sz w:val="22"/>
        </w:rPr>
      </w:pPr>
      <w:r>
        <w:rPr>
          <w:rFonts w:ascii="微软雅黑" w:eastAsia="微软雅黑" w:hAnsi="微软雅黑" w:cs="宋体" w:hint="eastAsia"/>
          <w:kern w:val="0"/>
          <w:sz w:val="22"/>
        </w:rPr>
        <w:t>爱驰</w:t>
      </w:r>
      <w:r>
        <w:rPr>
          <w:rFonts w:ascii="微软雅黑" w:eastAsia="微软雅黑" w:hAnsi="微软雅黑" w:cs="宋体"/>
          <w:kern w:val="0"/>
          <w:sz w:val="22"/>
        </w:rPr>
        <w:t>汽车公关部</w:t>
      </w:r>
      <w:r>
        <w:rPr>
          <w:rFonts w:ascii="微软雅黑" w:eastAsia="微软雅黑" w:hAnsi="微软雅黑" w:cs="宋体" w:hint="eastAsia"/>
          <w:kern w:val="0"/>
          <w:sz w:val="22"/>
        </w:rPr>
        <w:t xml:space="preserve"> </w:t>
      </w:r>
      <w:r>
        <w:rPr>
          <w:rFonts w:ascii="微软雅黑" w:eastAsia="微软雅黑" w:hAnsi="微软雅黑" w:cs="宋体" w:hint="eastAsia"/>
          <w:kern w:val="0"/>
          <w:sz w:val="22"/>
        </w:rPr>
        <w:t>杨</w:t>
      </w:r>
      <w:r>
        <w:rPr>
          <w:rFonts w:ascii="微软雅黑" w:eastAsia="微软雅黑" w:hAnsi="微软雅黑" w:cs="宋体"/>
          <w:kern w:val="0"/>
          <w:sz w:val="22"/>
        </w:rPr>
        <w:t>晓茜</w:t>
      </w:r>
    </w:p>
    <w:p w:rsidR="00635F08" w:rsidRDefault="008A3F28">
      <w:pPr>
        <w:widowControl/>
        <w:jc w:val="left"/>
        <w:rPr>
          <w:rFonts w:ascii="微软雅黑" w:eastAsia="微软雅黑" w:hAnsi="微软雅黑" w:cs="宋体"/>
          <w:kern w:val="0"/>
          <w:sz w:val="22"/>
        </w:rPr>
      </w:pPr>
      <w:r>
        <w:rPr>
          <w:rFonts w:ascii="微软雅黑" w:eastAsia="微软雅黑" w:hAnsi="微软雅黑" w:cs="宋体" w:hint="eastAsia"/>
          <w:kern w:val="0"/>
          <w:sz w:val="22"/>
        </w:rPr>
        <w:t>电子邮箱</w:t>
      </w:r>
      <w:r>
        <w:rPr>
          <w:rFonts w:ascii="微软雅黑" w:eastAsia="微软雅黑" w:hAnsi="微软雅黑" w:cs="宋体"/>
          <w:kern w:val="0"/>
          <w:sz w:val="22"/>
        </w:rPr>
        <w:t>：</w:t>
      </w:r>
      <w:r>
        <w:rPr>
          <w:rFonts w:ascii="微软雅黑" w:eastAsia="微软雅黑" w:hAnsi="微软雅黑" w:cs="宋体" w:hint="eastAsia"/>
          <w:kern w:val="0"/>
          <w:sz w:val="22"/>
        </w:rPr>
        <w:t>xiaoqian</w:t>
      </w:r>
      <w:r>
        <w:rPr>
          <w:rFonts w:ascii="微软雅黑" w:eastAsia="微软雅黑" w:hAnsi="微软雅黑" w:cs="宋体"/>
          <w:kern w:val="0"/>
          <w:sz w:val="22"/>
        </w:rPr>
        <w:t>.yang@ai-ways.com</w:t>
      </w:r>
    </w:p>
    <w:p w:rsidR="00635F08" w:rsidRDefault="00635F08">
      <w:pPr>
        <w:widowControl/>
        <w:jc w:val="left"/>
        <w:rPr>
          <w:rFonts w:ascii="宋体" w:eastAsia="宋体" w:hAnsi="宋体" w:cs="宋体"/>
          <w:kern w:val="0"/>
          <w:sz w:val="24"/>
          <w:szCs w:val="24"/>
        </w:rPr>
      </w:pPr>
    </w:p>
    <w:p w:rsidR="00635F08" w:rsidRDefault="00635F08">
      <w:pPr>
        <w:widowControl/>
        <w:jc w:val="left"/>
        <w:rPr>
          <w:rFonts w:ascii="宋体" w:eastAsia="宋体" w:hAnsi="宋体" w:cs="宋体"/>
          <w:kern w:val="0"/>
          <w:sz w:val="24"/>
          <w:szCs w:val="24"/>
        </w:rPr>
      </w:pPr>
    </w:p>
    <w:p w:rsidR="00635F08" w:rsidRDefault="00635F08">
      <w:pPr>
        <w:rPr>
          <w:rFonts w:ascii="微软雅黑" w:eastAsia="微软雅黑" w:hAnsi="微软雅黑"/>
          <w:szCs w:val="21"/>
        </w:rPr>
      </w:pPr>
    </w:p>
    <w:sectPr w:rsidR="00635F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F28" w:rsidRDefault="008A3F28" w:rsidP="00D54E61">
      <w:r>
        <w:separator/>
      </w:r>
    </w:p>
  </w:endnote>
  <w:endnote w:type="continuationSeparator" w:id="0">
    <w:p w:rsidR="008A3F28" w:rsidRDefault="008A3F28" w:rsidP="00D54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altName w:val="汉仪旗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F28" w:rsidRDefault="008A3F28" w:rsidP="00D54E61">
      <w:r>
        <w:separator/>
      </w:r>
    </w:p>
  </w:footnote>
  <w:footnote w:type="continuationSeparator" w:id="0">
    <w:p w:rsidR="008A3F28" w:rsidRDefault="008A3F28" w:rsidP="00D54E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60E"/>
    <w:rsid w:val="00082837"/>
    <w:rsid w:val="000B4B55"/>
    <w:rsid w:val="00105BC9"/>
    <w:rsid w:val="00147A92"/>
    <w:rsid w:val="00160A25"/>
    <w:rsid w:val="00166B8E"/>
    <w:rsid w:val="001C20F2"/>
    <w:rsid w:val="00204F11"/>
    <w:rsid w:val="00206016"/>
    <w:rsid w:val="00232A4D"/>
    <w:rsid w:val="00251092"/>
    <w:rsid w:val="00257849"/>
    <w:rsid w:val="00287C9E"/>
    <w:rsid w:val="00295393"/>
    <w:rsid w:val="002A622C"/>
    <w:rsid w:val="0032582B"/>
    <w:rsid w:val="00343F3C"/>
    <w:rsid w:val="00376B7D"/>
    <w:rsid w:val="003A3A57"/>
    <w:rsid w:val="003E70AE"/>
    <w:rsid w:val="004520D6"/>
    <w:rsid w:val="0047552C"/>
    <w:rsid w:val="004A0569"/>
    <w:rsid w:val="004F1918"/>
    <w:rsid w:val="005150A5"/>
    <w:rsid w:val="00526EFD"/>
    <w:rsid w:val="00546887"/>
    <w:rsid w:val="005A02FB"/>
    <w:rsid w:val="005A0A94"/>
    <w:rsid w:val="005F0223"/>
    <w:rsid w:val="00635F08"/>
    <w:rsid w:val="00651CF6"/>
    <w:rsid w:val="006A3D8C"/>
    <w:rsid w:val="00736A7F"/>
    <w:rsid w:val="00744845"/>
    <w:rsid w:val="00773723"/>
    <w:rsid w:val="007A2346"/>
    <w:rsid w:val="007D5B14"/>
    <w:rsid w:val="007E6B2B"/>
    <w:rsid w:val="007F164A"/>
    <w:rsid w:val="008A3F28"/>
    <w:rsid w:val="009122F7"/>
    <w:rsid w:val="00947F96"/>
    <w:rsid w:val="00970069"/>
    <w:rsid w:val="00973E7E"/>
    <w:rsid w:val="00A12D36"/>
    <w:rsid w:val="00A244FB"/>
    <w:rsid w:val="00A276D5"/>
    <w:rsid w:val="00A37360"/>
    <w:rsid w:val="00A40E8E"/>
    <w:rsid w:val="00A54D04"/>
    <w:rsid w:val="00AD09B1"/>
    <w:rsid w:val="00AD1278"/>
    <w:rsid w:val="00AE0C63"/>
    <w:rsid w:val="00AE2875"/>
    <w:rsid w:val="00B02679"/>
    <w:rsid w:val="00B1468C"/>
    <w:rsid w:val="00B53746"/>
    <w:rsid w:val="00BB4D2C"/>
    <w:rsid w:val="00BB760E"/>
    <w:rsid w:val="00BE6D0A"/>
    <w:rsid w:val="00C051EE"/>
    <w:rsid w:val="00C259CE"/>
    <w:rsid w:val="00C32099"/>
    <w:rsid w:val="00CC36AA"/>
    <w:rsid w:val="00CD35DA"/>
    <w:rsid w:val="00CD7003"/>
    <w:rsid w:val="00D54E61"/>
    <w:rsid w:val="00D70C77"/>
    <w:rsid w:val="00D91D48"/>
    <w:rsid w:val="00EE6655"/>
    <w:rsid w:val="00EF53BD"/>
    <w:rsid w:val="00F51D54"/>
    <w:rsid w:val="00FB7783"/>
    <w:rsid w:val="3FED853B"/>
    <w:rsid w:val="4E85A5C0"/>
    <w:rsid w:val="58CF97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60646"/>
  <w15:docId w15:val="{B0A83D8E-EBD8-4357-96E4-6D604FB6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312</Words>
  <Characters>1785</Characters>
  <Application>Microsoft Office Word</Application>
  <DocSecurity>0</DocSecurity>
  <Lines>14</Lines>
  <Paragraphs>4</Paragraphs>
  <ScaleCrop>false</ScaleCrop>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李昭仪</dc:creator>
  <cp:lastModifiedBy>杨晓茜</cp:lastModifiedBy>
  <cp:revision>14</cp:revision>
  <dcterms:created xsi:type="dcterms:W3CDTF">2021-11-09T00:53:00Z</dcterms:created>
  <dcterms:modified xsi:type="dcterms:W3CDTF">2021-11-09T02:42:00Z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