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FAC90" w14:textId="77777777" w:rsidR="005136E2" w:rsidRPr="005136E2" w:rsidRDefault="005136E2" w:rsidP="005136E2">
      <w:pPr>
        <w:rPr>
          <w:rFonts w:ascii="微软雅黑" w:eastAsia="微软雅黑" w:hAnsi="微软雅黑"/>
          <w:sz w:val="22"/>
          <w:szCs w:val="22"/>
        </w:rPr>
      </w:pPr>
      <w:r w:rsidRPr="005136E2">
        <w:rPr>
          <w:rFonts w:ascii="微软雅黑" w:eastAsia="微软雅黑" w:hAnsi="微软雅黑" w:hint="eastAsia"/>
          <w:sz w:val="22"/>
          <w:szCs w:val="22"/>
        </w:rPr>
        <w:t>新闻稿</w:t>
      </w:r>
    </w:p>
    <w:p w14:paraId="4E1BE176" w14:textId="396370E2" w:rsidR="005136E2" w:rsidRDefault="005136E2" w:rsidP="00F150F6">
      <w:pPr>
        <w:rPr>
          <w:rFonts w:ascii="微软雅黑" w:eastAsia="微软雅黑" w:hAnsi="微软雅黑"/>
          <w:sz w:val="22"/>
          <w:szCs w:val="22"/>
        </w:rPr>
      </w:pPr>
      <w:r w:rsidRPr="00533DE9">
        <w:rPr>
          <w:rFonts w:ascii="微软雅黑" w:eastAsia="微软雅黑" w:hAnsi="微软雅黑"/>
          <w:sz w:val="22"/>
          <w:szCs w:val="22"/>
        </w:rPr>
        <w:t>2021年1</w:t>
      </w:r>
      <w:r w:rsidR="00010798">
        <w:rPr>
          <w:rFonts w:ascii="微软雅黑" w:eastAsia="微软雅黑" w:hAnsi="微软雅黑"/>
          <w:sz w:val="22"/>
          <w:szCs w:val="22"/>
        </w:rPr>
        <w:t>1</w:t>
      </w:r>
      <w:r w:rsidRPr="00533DE9">
        <w:rPr>
          <w:rFonts w:ascii="微软雅黑" w:eastAsia="微软雅黑" w:hAnsi="微软雅黑"/>
          <w:sz w:val="22"/>
          <w:szCs w:val="22"/>
        </w:rPr>
        <w:t>月</w:t>
      </w:r>
      <w:r w:rsidR="00D57C58">
        <w:rPr>
          <w:rFonts w:ascii="微软雅黑" w:eastAsia="微软雅黑" w:hAnsi="微软雅黑"/>
          <w:sz w:val="22"/>
          <w:szCs w:val="22"/>
        </w:rPr>
        <w:t>1</w:t>
      </w:r>
      <w:r w:rsidR="00D57C58">
        <w:rPr>
          <w:rFonts w:ascii="微软雅黑" w:eastAsia="微软雅黑" w:hAnsi="微软雅黑" w:hint="eastAsia"/>
          <w:sz w:val="22"/>
          <w:szCs w:val="22"/>
        </w:rPr>
        <w:t>7</w:t>
      </w:r>
      <w:r w:rsidRPr="00533DE9">
        <w:rPr>
          <w:rFonts w:ascii="微软雅黑" w:eastAsia="微软雅黑" w:hAnsi="微软雅黑"/>
          <w:sz w:val="22"/>
          <w:szCs w:val="22"/>
        </w:rPr>
        <w:t>日</w:t>
      </w:r>
    </w:p>
    <w:p w14:paraId="301EAB0C" w14:textId="77777777" w:rsidR="00BB14AE" w:rsidRPr="00BB14AE" w:rsidRDefault="00BB14AE" w:rsidP="00F150F6">
      <w:pPr>
        <w:rPr>
          <w:rFonts w:ascii="微软雅黑" w:eastAsia="微软雅黑" w:hAnsi="微软雅黑"/>
          <w:sz w:val="22"/>
          <w:szCs w:val="22"/>
        </w:rPr>
      </w:pPr>
    </w:p>
    <w:p w14:paraId="1EA53AD8" w14:textId="7CE89B5E" w:rsidR="00327798" w:rsidRDefault="00121CA3" w:rsidP="00AC3C85">
      <w:pPr>
        <w:jc w:val="center"/>
        <w:rPr>
          <w:rFonts w:ascii="微软雅黑" w:eastAsia="微软雅黑" w:hAnsi="微软雅黑"/>
          <w:b/>
          <w:sz w:val="28"/>
          <w:szCs w:val="28"/>
        </w:rPr>
      </w:pPr>
      <w:r>
        <w:rPr>
          <w:rFonts w:ascii="微软雅黑" w:eastAsia="微软雅黑" w:hAnsi="微软雅黑" w:hint="eastAsia"/>
          <w:b/>
          <w:sz w:val="28"/>
          <w:szCs w:val="28"/>
        </w:rPr>
        <w:t>专利先行</w:t>
      </w:r>
      <w:r w:rsidR="00F83845">
        <w:rPr>
          <w:rFonts w:ascii="微软雅黑" w:eastAsia="微软雅黑" w:hAnsi="微软雅黑" w:hint="eastAsia"/>
          <w:b/>
          <w:sz w:val="28"/>
          <w:szCs w:val="28"/>
        </w:rPr>
        <w:t xml:space="preserve"> 生而全球</w:t>
      </w:r>
      <w:r>
        <w:rPr>
          <w:rFonts w:ascii="微软雅黑" w:eastAsia="微软雅黑" w:hAnsi="微软雅黑" w:hint="eastAsia"/>
          <w:b/>
          <w:sz w:val="28"/>
          <w:szCs w:val="28"/>
        </w:rPr>
        <w:t xml:space="preserve"> 爱驰U</w:t>
      </w:r>
      <w:r>
        <w:rPr>
          <w:rFonts w:ascii="微软雅黑" w:eastAsia="微软雅黑" w:hAnsi="微软雅黑"/>
          <w:b/>
          <w:sz w:val="28"/>
          <w:szCs w:val="28"/>
        </w:rPr>
        <w:t>6</w:t>
      </w:r>
      <w:r>
        <w:rPr>
          <w:rFonts w:ascii="微软雅黑" w:eastAsia="微软雅黑" w:hAnsi="微软雅黑" w:hint="eastAsia"/>
          <w:b/>
          <w:sz w:val="28"/>
          <w:szCs w:val="28"/>
        </w:rPr>
        <w:t xml:space="preserve">获欧盟外观设计专利授权 </w:t>
      </w:r>
      <w:r w:rsidR="00B723B7">
        <w:rPr>
          <w:rFonts w:ascii="微软雅黑" w:eastAsia="微软雅黑" w:hAnsi="微软雅黑" w:hint="eastAsia"/>
          <w:b/>
          <w:sz w:val="28"/>
          <w:szCs w:val="28"/>
        </w:rPr>
        <w:t>登陆欧盟</w:t>
      </w:r>
      <w:r w:rsidR="00BD084E">
        <w:rPr>
          <w:rFonts w:ascii="微软雅黑" w:eastAsia="微软雅黑" w:hAnsi="微软雅黑" w:hint="eastAsia"/>
          <w:b/>
          <w:sz w:val="28"/>
          <w:szCs w:val="28"/>
        </w:rPr>
        <w:t>在即</w:t>
      </w:r>
    </w:p>
    <w:p w14:paraId="1B25C87F" w14:textId="08244143" w:rsidR="001D24D4" w:rsidRPr="001D24D4" w:rsidRDefault="001D24D4" w:rsidP="00AC3C85">
      <w:pPr>
        <w:jc w:val="center"/>
        <w:rPr>
          <w:rFonts w:ascii="微软雅黑" w:eastAsia="微软雅黑" w:hAnsi="微软雅黑"/>
          <w:bCs/>
          <w:sz w:val="28"/>
          <w:szCs w:val="28"/>
        </w:rPr>
      </w:pPr>
      <w:r w:rsidRPr="001D24D4">
        <w:rPr>
          <w:rFonts w:ascii="微软雅黑" w:eastAsia="微软雅黑" w:hAnsi="微软雅黑" w:hint="eastAsia"/>
          <w:bCs/>
          <w:sz w:val="28"/>
          <w:szCs w:val="28"/>
        </w:rPr>
        <w:t>备选：爱驰</w:t>
      </w:r>
      <w:r w:rsidRPr="001D24D4">
        <w:rPr>
          <w:rFonts w:ascii="微软雅黑" w:eastAsia="微软雅黑" w:hAnsi="微软雅黑"/>
          <w:bCs/>
          <w:sz w:val="28"/>
          <w:szCs w:val="28"/>
        </w:rPr>
        <w:t>U6</w:t>
      </w:r>
      <w:r w:rsidRPr="001D24D4">
        <w:rPr>
          <w:rFonts w:ascii="微软雅黑" w:eastAsia="微软雅黑" w:hAnsi="微软雅黑" w:hint="eastAsia"/>
          <w:bCs/>
          <w:sz w:val="28"/>
          <w:szCs w:val="28"/>
        </w:rPr>
        <w:t xml:space="preserve">开启全球化外观专利布局 海内外市场同步开拓 </w:t>
      </w:r>
    </w:p>
    <w:p w14:paraId="43CF352E" w14:textId="77777777" w:rsidR="00AC3C85" w:rsidRPr="00AC3C85" w:rsidRDefault="00AC3C85" w:rsidP="00AC3C85">
      <w:pPr>
        <w:jc w:val="center"/>
        <w:rPr>
          <w:rFonts w:ascii="微软雅黑" w:eastAsia="微软雅黑" w:hAnsi="微软雅黑"/>
          <w:b/>
          <w:sz w:val="28"/>
          <w:szCs w:val="28"/>
        </w:rPr>
      </w:pPr>
    </w:p>
    <w:p w14:paraId="5AC99E7D" w14:textId="0B3CBDDE" w:rsidR="00D57C58" w:rsidRDefault="0035519F" w:rsidP="00D57C58">
      <w:pPr>
        <w:ind w:firstLineChars="200" w:firstLine="440"/>
        <w:rPr>
          <w:rFonts w:ascii="微软雅黑" w:eastAsia="微软雅黑" w:hAnsi="微软雅黑"/>
          <w:sz w:val="22"/>
          <w:szCs w:val="22"/>
        </w:rPr>
      </w:pPr>
      <w:r>
        <w:rPr>
          <w:rFonts w:ascii="微软雅黑" w:eastAsia="微软雅黑" w:hAnsi="微软雅黑" w:hint="eastAsia"/>
          <w:sz w:val="22"/>
          <w:szCs w:val="22"/>
        </w:rPr>
        <w:t>生而全球，</w:t>
      </w:r>
      <w:r w:rsidR="0061123D" w:rsidRPr="00BB14AE">
        <w:rPr>
          <w:rFonts w:ascii="微软雅黑" w:eastAsia="微软雅黑" w:hAnsi="微软雅黑" w:hint="eastAsia"/>
          <w:sz w:val="22"/>
          <w:szCs w:val="22"/>
        </w:rPr>
        <w:t>作为助推爱驰品牌向上的诚意之作，</w:t>
      </w:r>
      <w:r w:rsidR="00234D87" w:rsidRPr="00BB14AE">
        <w:rPr>
          <w:rFonts w:ascii="微软雅黑" w:eastAsia="微软雅黑" w:hAnsi="微软雅黑" w:hint="eastAsia"/>
          <w:sz w:val="22"/>
          <w:szCs w:val="22"/>
        </w:rPr>
        <w:t>爱驰旗下纯电动智能轿跑S</w:t>
      </w:r>
      <w:r w:rsidR="00234D87" w:rsidRPr="00BB14AE">
        <w:rPr>
          <w:rFonts w:ascii="微软雅黑" w:eastAsia="微软雅黑" w:hAnsi="微软雅黑"/>
          <w:sz w:val="22"/>
          <w:szCs w:val="22"/>
        </w:rPr>
        <w:t>UV</w:t>
      </w:r>
      <w:r w:rsidR="00234D87" w:rsidRPr="00BB14AE">
        <w:rPr>
          <w:rFonts w:ascii="微软雅黑" w:eastAsia="微软雅黑" w:hAnsi="微软雅黑" w:hint="eastAsia"/>
          <w:sz w:val="22"/>
          <w:szCs w:val="22"/>
        </w:rPr>
        <w:t>爱驰U</w:t>
      </w:r>
      <w:r w:rsidR="00234D87" w:rsidRPr="00BB14AE">
        <w:rPr>
          <w:rFonts w:ascii="微软雅黑" w:eastAsia="微软雅黑" w:hAnsi="微软雅黑"/>
          <w:sz w:val="22"/>
          <w:szCs w:val="22"/>
        </w:rPr>
        <w:t>6</w:t>
      </w:r>
      <w:r w:rsidR="00234D87" w:rsidRPr="00BB14AE">
        <w:rPr>
          <w:rFonts w:ascii="微软雅黑" w:eastAsia="微软雅黑" w:hAnsi="微软雅黑" w:hint="eastAsia"/>
          <w:sz w:val="22"/>
          <w:szCs w:val="22"/>
        </w:rPr>
        <w:t>以潮酷设计、创新科技及优异品质</w:t>
      </w:r>
      <w:r w:rsidR="00BB14AE">
        <w:rPr>
          <w:rFonts w:ascii="微软雅黑" w:eastAsia="微软雅黑" w:hAnsi="微软雅黑" w:hint="eastAsia"/>
          <w:sz w:val="22"/>
          <w:szCs w:val="22"/>
        </w:rPr>
        <w:t>点燃</w:t>
      </w:r>
      <w:r w:rsidR="00234D87" w:rsidRPr="00BB14AE">
        <w:rPr>
          <w:rFonts w:ascii="微软雅黑" w:eastAsia="微软雅黑" w:hAnsi="微软雅黑" w:hint="eastAsia"/>
          <w:sz w:val="22"/>
          <w:szCs w:val="22"/>
        </w:rPr>
        <w:t>海内外</w:t>
      </w:r>
      <w:r w:rsidR="00F83845" w:rsidRPr="00BB14AE">
        <w:rPr>
          <w:rFonts w:ascii="微软雅黑" w:eastAsia="微软雅黑" w:hAnsi="微软雅黑" w:hint="eastAsia"/>
          <w:sz w:val="22"/>
          <w:szCs w:val="22"/>
        </w:rPr>
        <w:t>“</w:t>
      </w:r>
      <w:r w:rsidR="00234D87" w:rsidRPr="00BB14AE">
        <w:rPr>
          <w:rFonts w:ascii="微软雅黑" w:eastAsia="微软雅黑" w:hAnsi="微软雅黑" w:hint="eastAsia"/>
          <w:sz w:val="22"/>
          <w:szCs w:val="22"/>
        </w:rPr>
        <w:t>驰</w:t>
      </w:r>
      <w:r w:rsidR="00F83845" w:rsidRPr="00BB14AE">
        <w:rPr>
          <w:rFonts w:ascii="微软雅黑" w:eastAsia="微软雅黑" w:hAnsi="微软雅黑" w:hint="eastAsia"/>
          <w:sz w:val="22"/>
          <w:szCs w:val="22"/>
        </w:rPr>
        <w:t>迷”</w:t>
      </w:r>
      <w:r w:rsidR="00BB14AE">
        <w:rPr>
          <w:rFonts w:ascii="微软雅黑" w:eastAsia="微软雅黑" w:hAnsi="微软雅黑" w:hint="eastAsia"/>
          <w:sz w:val="22"/>
          <w:szCs w:val="22"/>
        </w:rPr>
        <w:t>无限期待</w:t>
      </w:r>
      <w:r w:rsidR="00234D87" w:rsidRPr="00BB14AE">
        <w:rPr>
          <w:rFonts w:ascii="微软雅黑" w:eastAsia="微软雅黑" w:hAnsi="微软雅黑" w:hint="eastAsia"/>
          <w:sz w:val="22"/>
          <w:szCs w:val="22"/>
        </w:rPr>
        <w:t>。</w:t>
      </w:r>
      <w:r w:rsidR="00AC3C85" w:rsidRPr="00BB14AE">
        <w:rPr>
          <w:rFonts w:ascii="微软雅黑" w:eastAsia="微软雅黑" w:hAnsi="微软雅黑" w:hint="eastAsia"/>
          <w:sz w:val="22"/>
          <w:szCs w:val="22"/>
        </w:rPr>
        <w:t>近日，爱驰</w:t>
      </w:r>
      <w:r w:rsidR="00AC3C85" w:rsidRPr="00BB14AE">
        <w:rPr>
          <w:rFonts w:ascii="微软雅黑" w:eastAsia="微软雅黑" w:hAnsi="微软雅黑"/>
          <w:sz w:val="22"/>
          <w:szCs w:val="22"/>
        </w:rPr>
        <w:t>U6</w:t>
      </w:r>
      <w:r w:rsidR="00AC3C85" w:rsidRPr="00BB14AE">
        <w:rPr>
          <w:rFonts w:ascii="微软雅黑" w:eastAsia="微软雅黑" w:hAnsi="微软雅黑" w:hint="eastAsia"/>
          <w:sz w:val="22"/>
          <w:szCs w:val="22"/>
        </w:rPr>
        <w:t>正式获得欧盟外观专利授权</w:t>
      </w:r>
      <w:r w:rsidR="00BB14AE">
        <w:rPr>
          <w:rFonts w:ascii="微软雅黑" w:eastAsia="微软雅黑" w:hAnsi="微软雅黑" w:hint="eastAsia"/>
          <w:sz w:val="22"/>
          <w:szCs w:val="22"/>
        </w:rPr>
        <w:t>，其标志着</w:t>
      </w:r>
      <w:r w:rsidR="002235A2">
        <w:rPr>
          <w:rFonts w:ascii="微软雅黑" w:eastAsia="微软雅黑" w:hAnsi="微软雅黑"/>
          <w:sz w:val="22"/>
          <w:szCs w:val="22"/>
        </w:rPr>
        <w:t>U6</w:t>
      </w:r>
      <w:r w:rsidR="002235A2">
        <w:rPr>
          <w:rFonts w:ascii="微软雅黑" w:eastAsia="微软雅黑" w:hAnsi="微软雅黑" w:hint="eastAsia"/>
          <w:sz w:val="22"/>
          <w:szCs w:val="22"/>
        </w:rPr>
        <w:t>在</w:t>
      </w:r>
      <w:r w:rsidR="00BB14AE">
        <w:rPr>
          <w:rFonts w:ascii="微软雅黑" w:eastAsia="微软雅黑" w:hAnsi="微软雅黑" w:hint="eastAsia"/>
          <w:sz w:val="22"/>
          <w:szCs w:val="22"/>
        </w:rPr>
        <w:t>欧盟市场</w:t>
      </w:r>
      <w:r>
        <w:rPr>
          <w:rFonts w:ascii="微软雅黑" w:eastAsia="微软雅黑" w:hAnsi="微软雅黑" w:hint="eastAsia"/>
          <w:sz w:val="22"/>
          <w:szCs w:val="22"/>
        </w:rPr>
        <w:t>的开拓之旅即将开启</w:t>
      </w:r>
      <w:r w:rsidR="00D106CD">
        <w:rPr>
          <w:rFonts w:ascii="微软雅黑" w:eastAsia="微软雅黑" w:hAnsi="微软雅黑" w:hint="eastAsia"/>
          <w:sz w:val="22"/>
          <w:szCs w:val="22"/>
        </w:rPr>
        <w:t>。</w:t>
      </w:r>
      <w:r w:rsidR="002235A2">
        <w:rPr>
          <w:rFonts w:ascii="微软雅黑" w:eastAsia="微软雅黑" w:hAnsi="微软雅黑" w:hint="eastAsia"/>
          <w:sz w:val="22"/>
          <w:szCs w:val="22"/>
        </w:rPr>
        <w:t>与此同时，爱驰</w:t>
      </w:r>
      <w:r w:rsidR="002235A2">
        <w:rPr>
          <w:rFonts w:ascii="微软雅黑" w:eastAsia="微软雅黑" w:hAnsi="微软雅黑"/>
          <w:sz w:val="22"/>
          <w:szCs w:val="22"/>
        </w:rPr>
        <w:t>U6</w:t>
      </w:r>
      <w:r w:rsidR="002235A2">
        <w:rPr>
          <w:rFonts w:ascii="微软雅黑" w:eastAsia="微软雅黑" w:hAnsi="微软雅黑" w:hint="eastAsia"/>
          <w:sz w:val="22"/>
          <w:szCs w:val="22"/>
        </w:rPr>
        <w:t>外观专利在挪威、英国、瑞士、以色列等国家同步开启申请布局，为后续</w:t>
      </w:r>
      <w:r w:rsidR="00C3166A">
        <w:rPr>
          <w:rFonts w:ascii="微软雅黑" w:eastAsia="微软雅黑" w:hAnsi="微软雅黑" w:hint="eastAsia"/>
          <w:sz w:val="22"/>
          <w:szCs w:val="22"/>
        </w:rPr>
        <w:t>全球化</w:t>
      </w:r>
      <w:r w:rsidR="002235A2">
        <w:rPr>
          <w:rFonts w:ascii="微软雅黑" w:eastAsia="微软雅黑" w:hAnsi="微软雅黑" w:hint="eastAsia"/>
          <w:sz w:val="22"/>
          <w:szCs w:val="22"/>
        </w:rPr>
        <w:t>市场开拓</w:t>
      </w:r>
      <w:r w:rsidR="00C3166A">
        <w:rPr>
          <w:rFonts w:ascii="微软雅黑" w:eastAsia="微软雅黑" w:hAnsi="微软雅黑" w:hint="eastAsia"/>
          <w:sz w:val="22"/>
          <w:szCs w:val="22"/>
        </w:rPr>
        <w:t>奠定</w:t>
      </w:r>
      <w:r w:rsidR="002235A2">
        <w:rPr>
          <w:rFonts w:ascii="微软雅黑" w:eastAsia="微软雅黑" w:hAnsi="微软雅黑" w:hint="eastAsia"/>
          <w:sz w:val="22"/>
          <w:szCs w:val="22"/>
        </w:rPr>
        <w:t>坚实基础。</w:t>
      </w:r>
    </w:p>
    <w:p w14:paraId="344CA1F3" w14:textId="39669CDA" w:rsidR="001E2718" w:rsidRDefault="001E2718" w:rsidP="001E2718">
      <w:pPr>
        <w:jc w:val="center"/>
        <w:rPr>
          <w:rFonts w:ascii="微软雅黑" w:eastAsia="微软雅黑" w:hAnsi="微软雅黑"/>
          <w:sz w:val="22"/>
          <w:szCs w:val="22"/>
        </w:rPr>
      </w:pPr>
      <w:bookmarkStart w:id="0" w:name="_GoBack"/>
      <w:r>
        <w:rPr>
          <w:noProof/>
        </w:rPr>
        <w:lastRenderedPageBreak/>
        <w:drawing>
          <wp:inline distT="0" distB="0" distL="0" distR="0" wp14:anchorId="3613948D" wp14:editId="5B4DCB8C">
            <wp:extent cx="5667701" cy="80200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5668616" cy="8021345"/>
                    </a:xfrm>
                    <a:prstGeom prst="rect">
                      <a:avLst/>
                    </a:prstGeom>
                  </pic:spPr>
                </pic:pic>
              </a:graphicData>
            </a:graphic>
          </wp:inline>
        </w:drawing>
      </w:r>
      <w:bookmarkEnd w:id="0"/>
    </w:p>
    <w:p w14:paraId="309C257F" w14:textId="23B5C5CD" w:rsidR="001E2718" w:rsidRPr="001E2718" w:rsidRDefault="00E57E4E" w:rsidP="001E2718">
      <w:pPr>
        <w:jc w:val="center"/>
        <w:rPr>
          <w:rFonts w:ascii="微软雅黑" w:eastAsia="微软雅黑" w:hAnsi="微软雅黑"/>
          <w:i/>
          <w:sz w:val="18"/>
          <w:szCs w:val="18"/>
        </w:rPr>
      </w:pPr>
      <w:r w:rsidRPr="00E57E4E">
        <w:rPr>
          <w:rFonts w:ascii="微软雅黑" w:eastAsia="微软雅黑" w:hAnsi="微软雅黑"/>
          <w:i/>
          <w:sz w:val="18"/>
          <w:szCs w:val="18"/>
        </w:rPr>
        <w:t>EUIPO欧洲知识产权局</w:t>
      </w:r>
      <w:r>
        <w:rPr>
          <w:rFonts w:ascii="微软雅黑" w:eastAsia="微软雅黑" w:hAnsi="微软雅黑" w:hint="eastAsia"/>
          <w:i/>
          <w:sz w:val="18"/>
          <w:szCs w:val="18"/>
        </w:rPr>
        <w:t>公布信息，</w:t>
      </w:r>
      <w:r w:rsidR="001E2718" w:rsidRPr="00BB14AE">
        <w:rPr>
          <w:rFonts w:ascii="微软雅黑" w:eastAsia="微软雅黑" w:hAnsi="微软雅黑" w:hint="eastAsia"/>
          <w:i/>
          <w:sz w:val="18"/>
          <w:szCs w:val="18"/>
        </w:rPr>
        <w:t>爱驰U</w:t>
      </w:r>
      <w:r w:rsidR="001E2718">
        <w:rPr>
          <w:rFonts w:ascii="微软雅黑" w:eastAsia="微软雅黑" w:hAnsi="微软雅黑"/>
          <w:i/>
          <w:sz w:val="18"/>
          <w:szCs w:val="18"/>
        </w:rPr>
        <w:t>6</w:t>
      </w:r>
      <w:r w:rsidR="001E2718">
        <w:rPr>
          <w:rFonts w:ascii="微软雅黑" w:eastAsia="微软雅黑" w:hAnsi="微软雅黑" w:hint="eastAsia"/>
          <w:i/>
          <w:sz w:val="18"/>
          <w:szCs w:val="18"/>
        </w:rPr>
        <w:t>正式获得欧盟外观专利授权</w:t>
      </w:r>
    </w:p>
    <w:p w14:paraId="5803EC38" w14:textId="1FA0DB2F" w:rsidR="00010798" w:rsidRDefault="001D24D4" w:rsidP="00BB14AE">
      <w:pPr>
        <w:ind w:firstLineChars="200" w:firstLine="440"/>
        <w:rPr>
          <w:rFonts w:ascii="微软雅黑" w:eastAsia="微软雅黑" w:hAnsi="微软雅黑"/>
          <w:sz w:val="22"/>
          <w:szCs w:val="22"/>
        </w:rPr>
      </w:pPr>
      <w:r>
        <w:rPr>
          <w:rFonts w:ascii="微软雅黑" w:eastAsia="微软雅黑" w:hAnsi="微软雅黑" w:hint="eastAsia"/>
          <w:sz w:val="22"/>
          <w:szCs w:val="22"/>
        </w:rPr>
        <w:lastRenderedPageBreak/>
        <w:t>以科技创新为驱动力，</w:t>
      </w:r>
      <w:r w:rsidR="003C5638">
        <w:rPr>
          <w:rFonts w:ascii="微软雅黑" w:eastAsia="微软雅黑" w:hAnsi="微软雅黑" w:hint="eastAsia"/>
          <w:sz w:val="22"/>
          <w:szCs w:val="22"/>
        </w:rPr>
        <w:t>爱驰汽车坚持核心技术自研，不断丰富自有专利数量，持续推进智能化变革。截至2</w:t>
      </w:r>
      <w:r w:rsidR="003C5638">
        <w:rPr>
          <w:rFonts w:ascii="微软雅黑" w:eastAsia="微软雅黑" w:hAnsi="微软雅黑"/>
          <w:sz w:val="22"/>
          <w:szCs w:val="22"/>
        </w:rPr>
        <w:t>021</w:t>
      </w:r>
      <w:r w:rsidR="003C5638">
        <w:rPr>
          <w:rFonts w:ascii="微软雅黑" w:eastAsia="微软雅黑" w:hAnsi="微软雅黑" w:hint="eastAsia"/>
          <w:sz w:val="22"/>
          <w:szCs w:val="22"/>
        </w:rPr>
        <w:t>年1</w:t>
      </w:r>
      <w:r w:rsidR="003C5638">
        <w:rPr>
          <w:rFonts w:ascii="微软雅黑" w:eastAsia="微软雅黑" w:hAnsi="微软雅黑"/>
          <w:sz w:val="22"/>
          <w:szCs w:val="22"/>
        </w:rPr>
        <w:t>1</w:t>
      </w:r>
      <w:r w:rsidR="003C5638">
        <w:rPr>
          <w:rFonts w:ascii="微软雅黑" w:eastAsia="微软雅黑" w:hAnsi="微软雅黑" w:hint="eastAsia"/>
          <w:sz w:val="22"/>
          <w:szCs w:val="22"/>
        </w:rPr>
        <w:t>月中旬，爱驰汽车专利申请总量达到1</w:t>
      </w:r>
      <w:r w:rsidR="003C5638">
        <w:rPr>
          <w:rFonts w:ascii="微软雅黑" w:eastAsia="微软雅黑" w:hAnsi="微软雅黑"/>
          <w:sz w:val="22"/>
          <w:szCs w:val="22"/>
        </w:rPr>
        <w:t>049</w:t>
      </w:r>
      <w:r w:rsidR="003C5638">
        <w:rPr>
          <w:rFonts w:ascii="微软雅黑" w:eastAsia="微软雅黑" w:hAnsi="微软雅黑" w:hint="eastAsia"/>
          <w:sz w:val="22"/>
          <w:szCs w:val="22"/>
        </w:rPr>
        <w:t>件，专利内容涵盖电池电驱系统、智能网联、智能驾驶等核心</w:t>
      </w:r>
      <w:r w:rsidR="00C3166A">
        <w:rPr>
          <w:rFonts w:ascii="微软雅黑" w:eastAsia="微软雅黑" w:hAnsi="微软雅黑" w:hint="eastAsia"/>
          <w:sz w:val="22"/>
          <w:szCs w:val="22"/>
        </w:rPr>
        <w:t>技术</w:t>
      </w:r>
      <w:r w:rsidR="003C5638">
        <w:rPr>
          <w:rFonts w:ascii="微软雅黑" w:eastAsia="微软雅黑" w:hAnsi="微软雅黑" w:hint="eastAsia"/>
          <w:sz w:val="22"/>
          <w:szCs w:val="22"/>
        </w:rPr>
        <w:t>领域。</w:t>
      </w:r>
    </w:p>
    <w:p w14:paraId="29256172" w14:textId="77777777" w:rsidR="00E57E4E" w:rsidRDefault="00E57E4E" w:rsidP="00E57E4E">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29B4AA53" wp14:editId="12F70327">
            <wp:extent cx="6300470" cy="4198620"/>
            <wp:effectExtent l="0" t="0" r="0" b="5080"/>
            <wp:docPr id="3" name="图片 3" descr="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路上的汽车&#10;&#10;描述已自动生成"/>
                    <pic:cNvPicPr/>
                  </pic:nvPicPr>
                  <pic:blipFill>
                    <a:blip r:embed="rId9" cstate="print">
                      <a:extLst>
                        <a:ext uri="{28A0092B-C50C-407E-A947-70E740481C1C}">
                          <a14:useLocalDpi xmlns:a14="http://schemas.microsoft.com/office/drawing/2010/main"/>
                        </a:ext>
                      </a:extLst>
                    </a:blip>
                    <a:stretch>
                      <a:fillRect/>
                    </a:stretch>
                  </pic:blipFill>
                  <pic:spPr>
                    <a:xfrm>
                      <a:off x="0" y="0"/>
                      <a:ext cx="6300470" cy="4198620"/>
                    </a:xfrm>
                    <a:prstGeom prst="rect">
                      <a:avLst/>
                    </a:prstGeom>
                  </pic:spPr>
                </pic:pic>
              </a:graphicData>
            </a:graphic>
          </wp:inline>
        </w:drawing>
      </w:r>
    </w:p>
    <w:p w14:paraId="790553B1" w14:textId="0CBDA890" w:rsidR="00E57E4E" w:rsidRPr="00E57E4E" w:rsidRDefault="00E57E4E" w:rsidP="00E57E4E">
      <w:pPr>
        <w:jc w:val="center"/>
        <w:rPr>
          <w:rFonts w:ascii="微软雅黑" w:eastAsia="微软雅黑" w:hAnsi="微软雅黑"/>
          <w:i/>
          <w:sz w:val="18"/>
          <w:szCs w:val="18"/>
        </w:rPr>
      </w:pPr>
      <w:r w:rsidRPr="00BB14AE">
        <w:rPr>
          <w:rFonts w:ascii="微软雅黑" w:eastAsia="微软雅黑" w:hAnsi="微软雅黑" w:hint="eastAsia"/>
          <w:i/>
          <w:sz w:val="18"/>
          <w:szCs w:val="18"/>
        </w:rPr>
        <w:t>爱驰U</w:t>
      </w:r>
      <w:r>
        <w:rPr>
          <w:rFonts w:ascii="微软雅黑" w:eastAsia="微软雅黑" w:hAnsi="微软雅黑"/>
          <w:i/>
          <w:sz w:val="18"/>
          <w:szCs w:val="18"/>
        </w:rPr>
        <w:t>6</w:t>
      </w:r>
      <w:r w:rsidRPr="00DD48CA">
        <w:rPr>
          <w:rFonts w:ascii="微软雅黑" w:eastAsia="微软雅黑" w:hAnsi="微软雅黑"/>
          <w:i/>
          <w:sz w:val="18"/>
          <w:szCs w:val="18"/>
        </w:rPr>
        <w:t xml:space="preserve"> </w:t>
      </w:r>
    </w:p>
    <w:p w14:paraId="6D9D0647" w14:textId="05E9149C" w:rsidR="00FF511C" w:rsidRPr="00BB14AE" w:rsidRDefault="00D106CD" w:rsidP="00654213">
      <w:pPr>
        <w:rPr>
          <w:rFonts w:ascii="微软雅黑" w:eastAsia="微软雅黑" w:hAnsi="微软雅黑"/>
          <w:b/>
        </w:rPr>
      </w:pPr>
      <w:r>
        <w:rPr>
          <w:rFonts w:ascii="微软雅黑" w:eastAsia="微软雅黑" w:hAnsi="微软雅黑" w:hint="eastAsia"/>
          <w:b/>
        </w:rPr>
        <w:t>源自</w:t>
      </w:r>
      <w:r>
        <w:rPr>
          <w:rFonts w:ascii="微软雅黑" w:eastAsia="微软雅黑" w:hAnsi="微软雅黑"/>
          <w:b/>
        </w:rPr>
        <w:t>RG N</w:t>
      </w:r>
      <w:r>
        <w:rPr>
          <w:rFonts w:ascii="微软雅黑" w:eastAsia="微软雅黑" w:hAnsi="微软雅黑" w:hint="eastAsia"/>
          <w:b/>
        </w:rPr>
        <w:t>athalie跑车设计 传承全球运动基因</w:t>
      </w:r>
    </w:p>
    <w:p w14:paraId="5D168929" w14:textId="2ED2A1AB" w:rsidR="00D27C1D" w:rsidRDefault="000201E5" w:rsidP="00D209F9">
      <w:pPr>
        <w:ind w:firstLineChars="200" w:firstLine="440"/>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U6</w:t>
      </w:r>
      <w:r>
        <w:rPr>
          <w:rFonts w:ascii="微软雅黑" w:eastAsia="微软雅黑" w:hAnsi="微软雅黑" w:hint="eastAsia"/>
          <w:sz w:val="22"/>
          <w:szCs w:val="22"/>
        </w:rPr>
        <w:t>融合了“全球运动美学”的设计理念与</w:t>
      </w:r>
      <w:r>
        <w:rPr>
          <w:rFonts w:ascii="微软雅黑" w:eastAsia="微软雅黑" w:hAnsi="微软雅黑"/>
          <w:sz w:val="22"/>
          <w:szCs w:val="22"/>
        </w:rPr>
        <w:t>RG N</w:t>
      </w:r>
      <w:r>
        <w:rPr>
          <w:rFonts w:ascii="微软雅黑" w:eastAsia="微软雅黑" w:hAnsi="微软雅黑" w:hint="eastAsia"/>
          <w:sz w:val="22"/>
          <w:szCs w:val="22"/>
        </w:rPr>
        <w:t>athalie的经典美学设计。在传承经典设计基因的同时，</w:t>
      </w:r>
      <w:r w:rsidR="00BD084E">
        <w:rPr>
          <w:rFonts w:ascii="微软雅黑" w:eastAsia="微软雅黑" w:hAnsi="微软雅黑" w:hint="eastAsia"/>
          <w:sz w:val="22"/>
          <w:szCs w:val="22"/>
        </w:rPr>
        <w:t>赋予整车</w:t>
      </w:r>
      <w:r>
        <w:rPr>
          <w:rFonts w:ascii="微软雅黑" w:eastAsia="微软雅黑" w:hAnsi="微软雅黑" w:hint="eastAsia"/>
          <w:sz w:val="22"/>
          <w:szCs w:val="22"/>
        </w:rPr>
        <w:t>别具一格的时尚之感。</w:t>
      </w:r>
    </w:p>
    <w:p w14:paraId="6190EDD1" w14:textId="2E472B78" w:rsidR="00D209F9" w:rsidRDefault="00D209F9" w:rsidP="00D209F9">
      <w:pPr>
        <w:jc w:val="center"/>
        <w:rPr>
          <w:rFonts w:ascii="微软雅黑" w:eastAsia="微软雅黑" w:hAnsi="微软雅黑"/>
          <w:sz w:val="22"/>
          <w:szCs w:val="22"/>
        </w:rPr>
      </w:pPr>
      <w:r>
        <w:rPr>
          <w:rFonts w:ascii="微软雅黑" w:eastAsia="微软雅黑" w:hAnsi="微软雅黑" w:hint="eastAsia"/>
          <w:noProof/>
          <w:sz w:val="22"/>
          <w:szCs w:val="22"/>
        </w:rPr>
        <w:lastRenderedPageBreak/>
        <w:drawing>
          <wp:inline distT="0" distB="0" distL="0" distR="0" wp14:anchorId="5C2444AA" wp14:editId="1932D98E">
            <wp:extent cx="6300470" cy="47231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a:ext>
                      </a:extLst>
                    </a:blip>
                    <a:stretch>
                      <a:fillRect/>
                    </a:stretch>
                  </pic:blipFill>
                  <pic:spPr>
                    <a:xfrm>
                      <a:off x="0" y="0"/>
                      <a:ext cx="6300470" cy="4723130"/>
                    </a:xfrm>
                    <a:prstGeom prst="rect">
                      <a:avLst/>
                    </a:prstGeom>
                  </pic:spPr>
                </pic:pic>
              </a:graphicData>
            </a:graphic>
          </wp:inline>
        </w:drawing>
      </w:r>
    </w:p>
    <w:p w14:paraId="7B5B6F8F" w14:textId="4660488F" w:rsidR="00D209F9" w:rsidRPr="00D209F9" w:rsidRDefault="00D209F9" w:rsidP="00D209F9">
      <w:pPr>
        <w:jc w:val="center"/>
        <w:rPr>
          <w:rFonts w:ascii="微软雅黑" w:eastAsia="微软雅黑" w:hAnsi="微软雅黑"/>
          <w:i/>
          <w:sz w:val="18"/>
          <w:szCs w:val="18"/>
        </w:rPr>
      </w:pPr>
      <w:r w:rsidRPr="00BB14AE">
        <w:rPr>
          <w:rFonts w:ascii="微软雅黑" w:eastAsia="微软雅黑" w:hAnsi="微软雅黑" w:hint="eastAsia"/>
          <w:i/>
          <w:sz w:val="18"/>
          <w:szCs w:val="18"/>
        </w:rPr>
        <w:t>爱驰U</w:t>
      </w:r>
      <w:r>
        <w:rPr>
          <w:rFonts w:ascii="微软雅黑" w:eastAsia="微软雅黑" w:hAnsi="微软雅黑"/>
          <w:i/>
          <w:sz w:val="18"/>
          <w:szCs w:val="18"/>
        </w:rPr>
        <w:t>6</w:t>
      </w:r>
      <w:r>
        <w:rPr>
          <w:rFonts w:ascii="微软雅黑" w:eastAsia="微软雅黑" w:hAnsi="微软雅黑" w:hint="eastAsia"/>
          <w:i/>
          <w:sz w:val="18"/>
          <w:szCs w:val="18"/>
        </w:rPr>
        <w:t>采用全球运动美学设计理念</w:t>
      </w:r>
    </w:p>
    <w:p w14:paraId="6CAC1562" w14:textId="2AD301F4" w:rsidR="00D209F9" w:rsidRDefault="0008539C" w:rsidP="00BD084E">
      <w:pPr>
        <w:ind w:firstLineChars="200" w:firstLine="440"/>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U6</w:t>
      </w:r>
      <w:r w:rsidR="00D209F9">
        <w:rPr>
          <w:rFonts w:ascii="微软雅黑" w:eastAsia="微软雅黑" w:hAnsi="微软雅黑" w:hint="eastAsia"/>
          <w:sz w:val="22"/>
          <w:szCs w:val="22"/>
        </w:rPr>
        <w:t>充分发挥</w:t>
      </w:r>
      <w:r>
        <w:rPr>
          <w:rFonts w:ascii="微软雅黑" w:eastAsia="微软雅黑" w:hAnsi="微软雅黑" w:hint="eastAsia"/>
          <w:sz w:val="22"/>
          <w:szCs w:val="22"/>
        </w:rPr>
        <w:t>纯电平台优势，</w:t>
      </w:r>
      <w:r w:rsidR="00D209F9">
        <w:rPr>
          <w:rFonts w:ascii="微软雅黑" w:eastAsia="微软雅黑" w:hAnsi="微软雅黑" w:hint="eastAsia"/>
          <w:sz w:val="22"/>
          <w:szCs w:val="22"/>
        </w:rPr>
        <w:t>整体造型</w:t>
      </w:r>
      <w:r>
        <w:rPr>
          <w:rFonts w:ascii="微软雅黑" w:eastAsia="微软雅黑" w:hAnsi="微软雅黑" w:hint="eastAsia"/>
          <w:sz w:val="22"/>
          <w:szCs w:val="22"/>
        </w:rPr>
        <w:t>采用了长轴距、短前后悬</w:t>
      </w:r>
      <w:r w:rsidR="00D209F9">
        <w:rPr>
          <w:rFonts w:ascii="微软雅黑" w:eastAsia="微软雅黑" w:hAnsi="微软雅黑" w:hint="eastAsia"/>
          <w:sz w:val="22"/>
          <w:szCs w:val="22"/>
        </w:rPr>
        <w:t>设计</w:t>
      </w:r>
      <w:r>
        <w:rPr>
          <w:rFonts w:ascii="微软雅黑" w:eastAsia="微软雅黑" w:hAnsi="微软雅黑" w:hint="eastAsia"/>
          <w:sz w:val="22"/>
          <w:szCs w:val="22"/>
        </w:rPr>
        <w:t>，一体式流线</w:t>
      </w:r>
      <w:r w:rsidR="001F52D6">
        <w:rPr>
          <w:rFonts w:ascii="微软雅黑" w:eastAsia="微软雅黑" w:hAnsi="微软雅黑" w:hint="eastAsia"/>
          <w:sz w:val="22"/>
          <w:szCs w:val="22"/>
        </w:rPr>
        <w:t>穹顶</w:t>
      </w:r>
      <w:r>
        <w:rPr>
          <w:rFonts w:ascii="微软雅黑" w:eastAsia="微软雅黑" w:hAnsi="微软雅黑" w:hint="eastAsia"/>
          <w:sz w:val="22"/>
          <w:szCs w:val="22"/>
        </w:rPr>
        <w:t>、</w:t>
      </w:r>
      <w:r w:rsidR="001F52D6">
        <w:rPr>
          <w:rFonts w:ascii="微软雅黑" w:eastAsia="微软雅黑" w:hAnsi="微软雅黑" w:hint="eastAsia"/>
          <w:sz w:val="22"/>
          <w:szCs w:val="22"/>
        </w:rPr>
        <w:t>2</w:t>
      </w:r>
      <w:r w:rsidR="001F52D6">
        <w:rPr>
          <w:rFonts w:ascii="微软雅黑" w:eastAsia="微软雅黑" w:hAnsi="微软雅黑"/>
          <w:sz w:val="22"/>
          <w:szCs w:val="22"/>
        </w:rPr>
        <w:t>0</w:t>
      </w:r>
      <w:r w:rsidR="001F52D6">
        <w:rPr>
          <w:rFonts w:ascii="微软雅黑" w:eastAsia="微软雅黑" w:hAnsi="微软雅黑" w:hint="eastAsia"/>
          <w:sz w:val="22"/>
          <w:szCs w:val="22"/>
        </w:rPr>
        <w:t>英寸流光之镜轮毂</w:t>
      </w:r>
      <w:r>
        <w:rPr>
          <w:rFonts w:ascii="微软雅黑" w:eastAsia="微软雅黑" w:hAnsi="微软雅黑" w:hint="eastAsia"/>
          <w:sz w:val="22"/>
          <w:szCs w:val="22"/>
        </w:rPr>
        <w:t>、</w:t>
      </w:r>
      <w:r w:rsidR="001F52D6">
        <w:rPr>
          <w:rFonts w:ascii="微软雅黑" w:eastAsia="微软雅黑" w:hAnsi="微软雅黑" w:hint="eastAsia"/>
          <w:sz w:val="22"/>
          <w:szCs w:val="22"/>
        </w:rPr>
        <w:t>以及车顶门护板同色设计，</w:t>
      </w:r>
      <w:r>
        <w:rPr>
          <w:rFonts w:ascii="微软雅黑" w:eastAsia="微软雅黑" w:hAnsi="微软雅黑" w:hint="eastAsia"/>
          <w:sz w:val="22"/>
          <w:szCs w:val="22"/>
        </w:rPr>
        <w:t>共同塑造出爱驰</w:t>
      </w:r>
      <w:r>
        <w:rPr>
          <w:rFonts w:ascii="微软雅黑" w:eastAsia="微软雅黑" w:hAnsi="微软雅黑"/>
          <w:sz w:val="22"/>
          <w:szCs w:val="22"/>
        </w:rPr>
        <w:t>U6</w:t>
      </w:r>
      <w:r w:rsidR="001F52D6">
        <w:rPr>
          <w:rFonts w:ascii="微软雅黑" w:eastAsia="微软雅黑" w:hAnsi="微软雅黑" w:hint="eastAsia"/>
          <w:sz w:val="22"/>
          <w:szCs w:val="22"/>
        </w:rPr>
        <w:t>媲美跑车般的设计比例。在此基础上，源自</w:t>
      </w:r>
      <w:r w:rsidR="001F52D6">
        <w:rPr>
          <w:rFonts w:ascii="微软雅黑" w:eastAsia="微软雅黑" w:hAnsi="微软雅黑"/>
          <w:sz w:val="22"/>
          <w:szCs w:val="22"/>
        </w:rPr>
        <w:t>RG N</w:t>
      </w:r>
      <w:r w:rsidR="001F52D6">
        <w:rPr>
          <w:rFonts w:ascii="微软雅黑" w:eastAsia="微软雅黑" w:hAnsi="微软雅黑" w:hint="eastAsia"/>
          <w:sz w:val="22"/>
          <w:szCs w:val="22"/>
        </w:rPr>
        <w:t>athalie跑车的三段式</w:t>
      </w:r>
      <w:r w:rsidR="00C3166A">
        <w:rPr>
          <w:rFonts w:ascii="微软雅黑" w:eastAsia="微软雅黑" w:hAnsi="微软雅黑" w:hint="eastAsia"/>
          <w:sz w:val="22"/>
          <w:szCs w:val="22"/>
        </w:rPr>
        <w:t>运动</w:t>
      </w:r>
      <w:r w:rsidR="001F52D6">
        <w:rPr>
          <w:rFonts w:ascii="微软雅黑" w:eastAsia="微软雅黑" w:hAnsi="微软雅黑" w:hint="eastAsia"/>
          <w:sz w:val="22"/>
          <w:szCs w:val="22"/>
        </w:rPr>
        <w:t>腰线、光之刃</w:t>
      </w:r>
      <w:r w:rsidR="001F52D6">
        <w:rPr>
          <w:rFonts w:ascii="微软雅黑" w:eastAsia="微软雅黑" w:hAnsi="微软雅黑"/>
          <w:sz w:val="22"/>
          <w:szCs w:val="22"/>
        </w:rPr>
        <w:t>C</w:t>
      </w:r>
      <w:r w:rsidR="001F52D6">
        <w:rPr>
          <w:rFonts w:ascii="微软雅黑" w:eastAsia="微软雅黑" w:hAnsi="微软雅黑" w:hint="eastAsia"/>
          <w:sz w:val="22"/>
          <w:szCs w:val="22"/>
        </w:rPr>
        <w:t>柱等经典设计元素将整车刻画得更具运动感。</w:t>
      </w:r>
    </w:p>
    <w:p w14:paraId="5E0EB318" w14:textId="375CB19A" w:rsidR="002235A2" w:rsidRDefault="001F52D6" w:rsidP="00BD084E">
      <w:pPr>
        <w:ind w:firstLineChars="200" w:firstLine="440"/>
        <w:rPr>
          <w:rFonts w:ascii="微软雅黑" w:eastAsia="微软雅黑" w:hAnsi="微软雅黑"/>
          <w:sz w:val="22"/>
          <w:szCs w:val="22"/>
        </w:rPr>
      </w:pPr>
      <w:r>
        <w:rPr>
          <w:rFonts w:ascii="微软雅黑" w:eastAsia="微软雅黑" w:hAnsi="微软雅黑" w:hint="eastAsia"/>
          <w:sz w:val="22"/>
          <w:szCs w:val="22"/>
        </w:rPr>
        <w:t>聚焦空气动力学效应，</w:t>
      </w:r>
      <w:r w:rsidR="008E6300">
        <w:rPr>
          <w:rFonts w:ascii="微软雅黑" w:eastAsia="微软雅黑" w:hAnsi="微软雅黑" w:hint="eastAsia"/>
          <w:sz w:val="22"/>
          <w:szCs w:val="22"/>
        </w:rPr>
        <w:t>爱驰</w:t>
      </w:r>
      <w:r w:rsidR="008E6300">
        <w:rPr>
          <w:rFonts w:ascii="微软雅黑" w:eastAsia="微软雅黑" w:hAnsi="微软雅黑"/>
          <w:sz w:val="22"/>
          <w:szCs w:val="22"/>
        </w:rPr>
        <w:t>U6</w:t>
      </w:r>
      <w:r w:rsidR="008E6300">
        <w:rPr>
          <w:rFonts w:ascii="微软雅黑" w:eastAsia="微软雅黑" w:hAnsi="微软雅黑" w:hint="eastAsia"/>
          <w:sz w:val="22"/>
          <w:szCs w:val="22"/>
        </w:rPr>
        <w:t>采用封闭式</w:t>
      </w:r>
      <w:r w:rsidR="008E6300">
        <w:rPr>
          <w:rFonts w:ascii="微软雅黑" w:eastAsia="微软雅黑" w:hAnsi="微软雅黑"/>
          <w:sz w:val="22"/>
          <w:szCs w:val="22"/>
        </w:rPr>
        <w:t>X</w:t>
      </w:r>
      <w:r w:rsidR="008E6300">
        <w:rPr>
          <w:rFonts w:ascii="微软雅黑" w:eastAsia="微软雅黑" w:hAnsi="微软雅黑" w:hint="eastAsia"/>
          <w:sz w:val="22"/>
          <w:szCs w:val="22"/>
        </w:rPr>
        <w:t>型鲨鱼鼻前脸及隐藏式电动门把手，</w:t>
      </w:r>
      <w:r w:rsidR="00C3166A">
        <w:rPr>
          <w:rFonts w:ascii="微软雅黑" w:eastAsia="微软雅黑" w:hAnsi="微软雅黑" w:hint="eastAsia"/>
          <w:sz w:val="22"/>
          <w:szCs w:val="22"/>
        </w:rPr>
        <w:t>兼具</w:t>
      </w:r>
      <w:r w:rsidR="008E6300">
        <w:rPr>
          <w:rFonts w:ascii="微软雅黑" w:eastAsia="微软雅黑" w:hAnsi="微软雅黑" w:hint="eastAsia"/>
          <w:sz w:val="22"/>
          <w:szCs w:val="22"/>
        </w:rPr>
        <w:t>科技美感</w:t>
      </w:r>
      <w:r w:rsidR="00C3166A">
        <w:rPr>
          <w:rFonts w:ascii="微软雅黑" w:eastAsia="微软雅黑" w:hAnsi="微软雅黑" w:hint="eastAsia"/>
          <w:sz w:val="22"/>
          <w:szCs w:val="22"/>
        </w:rPr>
        <w:t>与降低风阻功用</w:t>
      </w:r>
      <w:r w:rsidR="008E6300">
        <w:rPr>
          <w:rFonts w:ascii="微软雅黑" w:eastAsia="微软雅黑" w:hAnsi="微软雅黑" w:hint="eastAsia"/>
          <w:sz w:val="22"/>
          <w:szCs w:val="22"/>
        </w:rPr>
        <w:t>。大灯下部的隐藏式气道、前后扰流风刀、后扩散器共同组成的运动包围</w:t>
      </w:r>
      <w:r w:rsidR="00C3166A">
        <w:rPr>
          <w:rFonts w:ascii="微软雅黑" w:eastAsia="微软雅黑" w:hAnsi="微软雅黑" w:hint="eastAsia"/>
          <w:sz w:val="22"/>
          <w:szCs w:val="22"/>
        </w:rPr>
        <w:t>则</w:t>
      </w:r>
      <w:r w:rsidR="008E6300">
        <w:rPr>
          <w:rFonts w:ascii="微软雅黑" w:eastAsia="微软雅黑" w:hAnsi="微软雅黑" w:hint="eastAsia"/>
          <w:sz w:val="22"/>
          <w:szCs w:val="22"/>
        </w:rPr>
        <w:t>对流经车身表面的气流进行整流，实现0</w:t>
      </w:r>
      <w:r w:rsidR="008E6300">
        <w:rPr>
          <w:rFonts w:ascii="微软雅黑" w:eastAsia="微软雅黑" w:hAnsi="微软雅黑"/>
          <w:sz w:val="22"/>
          <w:szCs w:val="22"/>
        </w:rPr>
        <w:t>.26</w:t>
      </w:r>
      <w:r w:rsidR="008E6300">
        <w:rPr>
          <w:rFonts w:ascii="微软雅黑" w:eastAsia="微软雅黑" w:hAnsi="微软雅黑" w:hint="eastAsia"/>
          <w:sz w:val="22"/>
          <w:szCs w:val="22"/>
        </w:rPr>
        <w:t>超低风阻系数，有效提升能耗表现。</w:t>
      </w:r>
    </w:p>
    <w:p w14:paraId="0FE5F182" w14:textId="150377F0" w:rsidR="00B33F24" w:rsidRDefault="00B33F24" w:rsidP="00B33F24">
      <w:pPr>
        <w:jc w:val="center"/>
        <w:rPr>
          <w:rFonts w:ascii="微软雅黑" w:eastAsia="微软雅黑" w:hAnsi="微软雅黑"/>
          <w:sz w:val="22"/>
          <w:szCs w:val="22"/>
        </w:rPr>
      </w:pPr>
      <w:r>
        <w:rPr>
          <w:rFonts w:ascii="微软雅黑" w:eastAsia="微软雅黑" w:hAnsi="微软雅黑" w:hint="eastAsia"/>
          <w:noProof/>
          <w:sz w:val="22"/>
          <w:szCs w:val="22"/>
        </w:rPr>
        <w:lastRenderedPageBreak/>
        <w:drawing>
          <wp:inline distT="0" distB="0" distL="0" distR="0" wp14:anchorId="11BD73D7" wp14:editId="3DFD05C1">
            <wp:extent cx="6300470" cy="47231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a:ext>
                      </a:extLst>
                    </a:blip>
                    <a:stretch>
                      <a:fillRect/>
                    </a:stretch>
                  </pic:blipFill>
                  <pic:spPr>
                    <a:xfrm>
                      <a:off x="0" y="0"/>
                      <a:ext cx="6300470" cy="4723130"/>
                    </a:xfrm>
                    <a:prstGeom prst="rect">
                      <a:avLst/>
                    </a:prstGeom>
                  </pic:spPr>
                </pic:pic>
              </a:graphicData>
            </a:graphic>
          </wp:inline>
        </w:drawing>
      </w:r>
    </w:p>
    <w:p w14:paraId="411CEB48" w14:textId="6E2D0EC9" w:rsidR="00D209F9" w:rsidRPr="00D209F9" w:rsidRDefault="00D209F9" w:rsidP="00B33F24">
      <w:pPr>
        <w:jc w:val="center"/>
        <w:rPr>
          <w:rFonts w:ascii="微软雅黑" w:eastAsia="微软雅黑" w:hAnsi="微软雅黑"/>
          <w:i/>
          <w:sz w:val="18"/>
          <w:szCs w:val="18"/>
        </w:rPr>
      </w:pPr>
      <w:r w:rsidRPr="00D209F9">
        <w:rPr>
          <w:rFonts w:ascii="微软雅黑" w:eastAsia="微软雅黑" w:hAnsi="微软雅黑" w:hint="eastAsia"/>
          <w:i/>
          <w:sz w:val="18"/>
          <w:szCs w:val="18"/>
        </w:rPr>
        <w:t>以纯电平台为基础，爱驰</w:t>
      </w:r>
      <w:r w:rsidRPr="00D209F9">
        <w:rPr>
          <w:rFonts w:ascii="微软雅黑" w:eastAsia="微软雅黑" w:hAnsi="微软雅黑"/>
          <w:i/>
          <w:sz w:val="18"/>
          <w:szCs w:val="18"/>
        </w:rPr>
        <w:t>U6</w:t>
      </w:r>
      <w:r w:rsidRPr="00D209F9">
        <w:rPr>
          <w:rFonts w:ascii="微软雅黑" w:eastAsia="微软雅黑" w:hAnsi="微软雅黑" w:hint="eastAsia"/>
          <w:i/>
          <w:sz w:val="18"/>
          <w:szCs w:val="18"/>
        </w:rPr>
        <w:t>打造出经典设计比例</w:t>
      </w:r>
    </w:p>
    <w:p w14:paraId="6261127A" w14:textId="09D14606" w:rsidR="00E37F5A" w:rsidRDefault="00D27C1D" w:rsidP="00E37F5A">
      <w:pPr>
        <w:ind w:firstLineChars="200" w:firstLine="440"/>
        <w:rPr>
          <w:rFonts w:ascii="微软雅黑" w:eastAsia="微软雅黑" w:hAnsi="微软雅黑"/>
          <w:sz w:val="22"/>
          <w:szCs w:val="22"/>
        </w:rPr>
      </w:pPr>
      <w:r w:rsidRPr="00D27C1D">
        <w:rPr>
          <w:rFonts w:ascii="微软雅黑" w:eastAsia="微软雅黑" w:hAnsi="微软雅黑"/>
          <w:sz w:val="22"/>
          <w:szCs w:val="22"/>
        </w:rPr>
        <w:t>爱驰U6穹顶式全景玻璃天幕从前风窗贯穿至后风窗，纯粹的一体式车顶将高位刹车灯隐藏其中，展现出优雅运动气质，2.1m</w:t>
      </w:r>
      <w:r w:rsidRPr="00D27C1D">
        <w:rPr>
          <w:rFonts w:ascii="微软雅黑" w:eastAsia="微软雅黑" w:hAnsi="微软雅黑"/>
          <w:sz w:val="22"/>
          <w:szCs w:val="22"/>
          <w:vertAlign w:val="superscript"/>
        </w:rPr>
        <w:t>2</w:t>
      </w:r>
      <w:r w:rsidRPr="00D27C1D">
        <w:rPr>
          <w:rFonts w:ascii="微软雅黑" w:eastAsia="微软雅黑" w:hAnsi="微软雅黑"/>
          <w:sz w:val="22"/>
          <w:szCs w:val="22"/>
        </w:rPr>
        <w:t>超大玻璃采用圣戈班双层夹胶玻璃，并配备Low-E隔热涂层，能高效隔绝99.9%紫外线，实现隔绝78%外界热量进入车内，夏日</w:t>
      </w:r>
      <w:r w:rsidR="00E37F5A">
        <w:rPr>
          <w:rFonts w:ascii="微软雅黑" w:eastAsia="微软雅黑" w:hAnsi="微软雅黑" w:hint="eastAsia"/>
          <w:sz w:val="22"/>
          <w:szCs w:val="22"/>
        </w:rPr>
        <w:t>无惧炎热，冬季保温性能出众。</w:t>
      </w:r>
    </w:p>
    <w:p w14:paraId="3C780735" w14:textId="19023C72" w:rsidR="00B33F24" w:rsidRDefault="00B33F24" w:rsidP="00B33F24">
      <w:pPr>
        <w:jc w:val="center"/>
        <w:rPr>
          <w:rFonts w:ascii="微软雅黑" w:eastAsia="微软雅黑" w:hAnsi="微软雅黑"/>
          <w:sz w:val="22"/>
          <w:szCs w:val="22"/>
        </w:rPr>
      </w:pPr>
      <w:r>
        <w:rPr>
          <w:rFonts w:ascii="微软雅黑" w:eastAsia="微软雅黑" w:hAnsi="微软雅黑" w:hint="eastAsia"/>
          <w:noProof/>
          <w:sz w:val="22"/>
          <w:szCs w:val="22"/>
        </w:rPr>
        <w:lastRenderedPageBreak/>
        <w:drawing>
          <wp:inline distT="0" distB="0" distL="0" distR="0" wp14:anchorId="662EC0AA" wp14:editId="53C798A6">
            <wp:extent cx="6300470" cy="47231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a:ext>
                      </a:extLst>
                    </a:blip>
                    <a:stretch>
                      <a:fillRect/>
                    </a:stretch>
                  </pic:blipFill>
                  <pic:spPr>
                    <a:xfrm>
                      <a:off x="0" y="0"/>
                      <a:ext cx="6300470" cy="4723130"/>
                    </a:xfrm>
                    <a:prstGeom prst="rect">
                      <a:avLst/>
                    </a:prstGeom>
                  </pic:spPr>
                </pic:pic>
              </a:graphicData>
            </a:graphic>
          </wp:inline>
        </w:drawing>
      </w:r>
    </w:p>
    <w:p w14:paraId="05D5AEE5" w14:textId="0A775CED" w:rsidR="00D209F9" w:rsidRPr="00D209F9" w:rsidRDefault="00D209F9" w:rsidP="00B33F24">
      <w:pPr>
        <w:jc w:val="center"/>
        <w:rPr>
          <w:rFonts w:ascii="微软雅黑" w:eastAsia="微软雅黑" w:hAnsi="微软雅黑"/>
          <w:i/>
          <w:sz w:val="18"/>
          <w:szCs w:val="18"/>
        </w:rPr>
      </w:pPr>
      <w:r w:rsidRPr="00D209F9">
        <w:rPr>
          <w:rFonts w:ascii="微软雅黑" w:eastAsia="微软雅黑" w:hAnsi="微软雅黑" w:hint="eastAsia"/>
          <w:i/>
          <w:sz w:val="18"/>
          <w:szCs w:val="18"/>
        </w:rPr>
        <w:t>爱驰</w:t>
      </w:r>
      <w:r w:rsidRPr="00D209F9">
        <w:rPr>
          <w:rFonts w:ascii="微软雅黑" w:eastAsia="微软雅黑" w:hAnsi="微软雅黑"/>
          <w:i/>
          <w:sz w:val="18"/>
          <w:szCs w:val="18"/>
        </w:rPr>
        <w:t>U6</w:t>
      </w:r>
      <w:r w:rsidRPr="00D209F9">
        <w:rPr>
          <w:rFonts w:ascii="微软雅黑" w:eastAsia="微软雅黑" w:hAnsi="微软雅黑" w:hint="eastAsia"/>
          <w:i/>
          <w:sz w:val="18"/>
          <w:szCs w:val="18"/>
        </w:rPr>
        <w:t>搭载2</w:t>
      </w:r>
      <w:r w:rsidRPr="00D209F9">
        <w:rPr>
          <w:rFonts w:ascii="微软雅黑" w:eastAsia="微软雅黑" w:hAnsi="微软雅黑"/>
          <w:i/>
          <w:sz w:val="18"/>
          <w:szCs w:val="18"/>
        </w:rPr>
        <w:t>.1 m</w:t>
      </w:r>
      <w:r w:rsidRPr="00D209F9">
        <w:rPr>
          <w:rFonts w:ascii="微软雅黑" w:eastAsia="微软雅黑" w:hAnsi="微软雅黑"/>
          <w:i/>
          <w:sz w:val="18"/>
          <w:szCs w:val="18"/>
          <w:vertAlign w:val="superscript"/>
        </w:rPr>
        <w:t>2</w:t>
      </w:r>
      <w:r w:rsidRPr="00D209F9">
        <w:rPr>
          <w:rFonts w:ascii="微软雅黑" w:eastAsia="微软雅黑" w:hAnsi="微软雅黑" w:hint="eastAsia"/>
          <w:i/>
          <w:sz w:val="18"/>
          <w:szCs w:val="18"/>
        </w:rPr>
        <w:t>穹顶式全景玻璃天幕</w:t>
      </w:r>
    </w:p>
    <w:p w14:paraId="20FE5198" w14:textId="1C057911" w:rsidR="00E37F5A" w:rsidRPr="008E6300" w:rsidRDefault="00D209F9" w:rsidP="00E37F5A">
      <w:pPr>
        <w:ind w:firstLineChars="200" w:firstLine="440"/>
        <w:rPr>
          <w:rFonts w:ascii="微软雅黑" w:eastAsia="微软雅黑" w:hAnsi="微软雅黑"/>
          <w:sz w:val="22"/>
          <w:szCs w:val="22"/>
        </w:rPr>
      </w:pPr>
      <w:r>
        <w:rPr>
          <w:rFonts w:ascii="微软雅黑" w:eastAsia="微软雅黑" w:hAnsi="微软雅黑" w:hint="eastAsia"/>
          <w:sz w:val="22"/>
          <w:szCs w:val="22"/>
        </w:rPr>
        <w:t>细节方面，</w:t>
      </w:r>
      <w:r w:rsidR="00E37F5A">
        <w:rPr>
          <w:rFonts w:ascii="微软雅黑" w:eastAsia="微软雅黑" w:hAnsi="微软雅黑" w:hint="eastAsia"/>
          <w:sz w:val="22"/>
          <w:szCs w:val="22"/>
        </w:rPr>
        <w:t>爱驰</w:t>
      </w:r>
      <w:r w:rsidR="00E37F5A">
        <w:rPr>
          <w:rFonts w:ascii="微软雅黑" w:eastAsia="微软雅黑" w:hAnsi="微软雅黑"/>
          <w:sz w:val="22"/>
          <w:szCs w:val="22"/>
        </w:rPr>
        <w:t>U6</w:t>
      </w:r>
      <w:r w:rsidR="00E37F5A">
        <w:rPr>
          <w:rFonts w:ascii="微软雅黑" w:eastAsia="微软雅黑" w:hAnsi="微软雅黑" w:hint="eastAsia"/>
          <w:sz w:val="22"/>
          <w:szCs w:val="22"/>
        </w:rPr>
        <w:t>独特的宇宙星光</w:t>
      </w:r>
      <w:r w:rsidR="00E37F5A">
        <w:rPr>
          <w:rFonts w:ascii="微软雅黑" w:eastAsia="微软雅黑" w:hAnsi="微软雅黑"/>
          <w:sz w:val="22"/>
          <w:szCs w:val="22"/>
        </w:rPr>
        <w:t>L</w:t>
      </w:r>
      <w:r w:rsidR="00E37F5A">
        <w:rPr>
          <w:rFonts w:ascii="微软雅黑" w:eastAsia="微软雅黑" w:hAnsi="微软雅黑" w:hint="eastAsia"/>
          <w:sz w:val="22"/>
          <w:szCs w:val="22"/>
        </w:rPr>
        <w:t>ogo表面采用电镀透光材质，可呈现金属质感以及发光两种效果，配合一体式贯穿尾灯，展现出极强的科技感。在此基础上，爱驰</w:t>
      </w:r>
      <w:r w:rsidR="00E37F5A">
        <w:rPr>
          <w:rFonts w:ascii="微软雅黑" w:eastAsia="微软雅黑" w:hAnsi="微软雅黑"/>
          <w:sz w:val="22"/>
          <w:szCs w:val="22"/>
        </w:rPr>
        <w:t>U6</w:t>
      </w:r>
      <w:r w:rsidR="00E37F5A">
        <w:rPr>
          <w:rFonts w:ascii="微软雅黑" w:eastAsia="微软雅黑" w:hAnsi="微软雅黑" w:hint="eastAsia"/>
          <w:sz w:val="22"/>
          <w:szCs w:val="22"/>
        </w:rPr>
        <w:t>灯光配备脉冲式交互灯语，在解锁、锁车、寻车时可呈现不同效果，仪式感于细节</w:t>
      </w:r>
      <w:r>
        <w:rPr>
          <w:rFonts w:ascii="微软雅黑" w:eastAsia="微软雅黑" w:hAnsi="微软雅黑" w:hint="eastAsia"/>
          <w:sz w:val="22"/>
          <w:szCs w:val="22"/>
        </w:rPr>
        <w:t>处</w:t>
      </w:r>
      <w:r w:rsidR="00E37F5A">
        <w:rPr>
          <w:rFonts w:ascii="微软雅黑" w:eastAsia="微软雅黑" w:hAnsi="微软雅黑" w:hint="eastAsia"/>
          <w:sz w:val="22"/>
          <w:szCs w:val="22"/>
        </w:rPr>
        <w:t>尽显。</w:t>
      </w:r>
    </w:p>
    <w:p w14:paraId="02047BB2" w14:textId="5444DF7B" w:rsidR="00F86D65" w:rsidRPr="00BB14AE" w:rsidRDefault="00F86D65" w:rsidP="00BB14AE">
      <w:pPr>
        <w:ind w:firstLineChars="200" w:firstLine="440"/>
        <w:rPr>
          <w:rFonts w:ascii="微软雅黑" w:eastAsia="微软雅黑" w:hAnsi="微软雅黑"/>
          <w:sz w:val="22"/>
          <w:szCs w:val="22"/>
        </w:rPr>
      </w:pPr>
      <w:r>
        <w:rPr>
          <w:rFonts w:ascii="微软雅黑" w:eastAsia="微软雅黑" w:hAnsi="微软雅黑" w:hint="eastAsia"/>
          <w:sz w:val="22"/>
          <w:szCs w:val="22"/>
        </w:rPr>
        <w:t>在全球范围内，爱驰</w:t>
      </w:r>
      <w:r>
        <w:rPr>
          <w:rFonts w:ascii="微软雅黑" w:eastAsia="微软雅黑" w:hAnsi="微软雅黑"/>
          <w:sz w:val="22"/>
          <w:szCs w:val="22"/>
        </w:rPr>
        <w:t>U6</w:t>
      </w:r>
      <w:r w:rsidR="008E6300">
        <w:rPr>
          <w:rFonts w:ascii="微软雅黑" w:eastAsia="微软雅黑" w:hAnsi="微软雅黑" w:hint="eastAsia"/>
          <w:sz w:val="22"/>
          <w:szCs w:val="22"/>
        </w:rPr>
        <w:t>将提供</w:t>
      </w:r>
      <w:r w:rsidR="005320F0">
        <w:rPr>
          <w:rFonts w:ascii="微软雅黑" w:eastAsia="微软雅黑" w:hAnsi="微软雅黑" w:hint="eastAsia"/>
          <w:sz w:val="22"/>
          <w:szCs w:val="22"/>
        </w:rPr>
        <w:t>月蚀黑、阳炎黄、星云红、森林绿、霓虹橙、冰川白以及武士黑7</w:t>
      </w:r>
      <w:r w:rsidR="005320F0">
        <w:rPr>
          <w:rFonts w:ascii="Cambria" w:eastAsia="微软雅黑" w:hAnsi="Cambria" w:cs="Cambria" w:hint="eastAsia"/>
          <w:sz w:val="22"/>
          <w:szCs w:val="22"/>
        </w:rPr>
        <w:t>种</w:t>
      </w:r>
      <w:r w:rsidR="005320F0">
        <w:rPr>
          <w:rFonts w:ascii="微软雅黑" w:eastAsia="微软雅黑" w:hAnsi="微软雅黑" w:hint="eastAsia"/>
          <w:sz w:val="22"/>
          <w:szCs w:val="22"/>
        </w:rPr>
        <w:t>车身颜色，为</w:t>
      </w:r>
      <w:r w:rsidR="00D209F9">
        <w:rPr>
          <w:rFonts w:ascii="微软雅黑" w:eastAsia="微软雅黑" w:hAnsi="微软雅黑" w:hint="eastAsia"/>
          <w:sz w:val="22"/>
          <w:szCs w:val="22"/>
        </w:rPr>
        <w:t>用户</w:t>
      </w:r>
      <w:r w:rsidR="005320F0">
        <w:rPr>
          <w:rFonts w:ascii="微软雅黑" w:eastAsia="微软雅黑" w:hAnsi="微软雅黑" w:hint="eastAsia"/>
          <w:sz w:val="22"/>
          <w:szCs w:val="22"/>
        </w:rPr>
        <w:t>带来极具个性的专属色彩选择。</w:t>
      </w:r>
    </w:p>
    <w:p w14:paraId="5FBD466D" w14:textId="3F3B1F05" w:rsidR="00BB14AE" w:rsidRPr="00BB14AE" w:rsidRDefault="00D106CD" w:rsidP="00BB14AE">
      <w:pPr>
        <w:rPr>
          <w:rFonts w:ascii="微软雅黑" w:eastAsia="微软雅黑" w:hAnsi="微软雅黑"/>
          <w:b/>
        </w:rPr>
      </w:pPr>
      <w:r>
        <w:rPr>
          <w:rFonts w:ascii="微软雅黑" w:eastAsia="微软雅黑" w:hAnsi="微软雅黑" w:hint="eastAsia"/>
          <w:b/>
        </w:rPr>
        <w:t>智美</w:t>
      </w:r>
      <w:r w:rsidR="000201E5">
        <w:rPr>
          <w:rFonts w:ascii="微软雅黑" w:eastAsia="微软雅黑" w:hAnsi="微软雅黑" w:hint="eastAsia"/>
          <w:b/>
        </w:rPr>
        <w:t>双全 以创新科技演绎</w:t>
      </w:r>
      <w:r w:rsidR="00F86D65">
        <w:rPr>
          <w:rFonts w:ascii="微软雅黑" w:eastAsia="微软雅黑" w:hAnsi="微软雅黑" w:hint="eastAsia"/>
          <w:b/>
        </w:rPr>
        <w:t>智能潮玩出行</w:t>
      </w:r>
    </w:p>
    <w:p w14:paraId="6533C3ED" w14:textId="713E5E8D" w:rsidR="0089538C" w:rsidRPr="001842A0" w:rsidRDefault="001842A0" w:rsidP="00BB14AE">
      <w:pPr>
        <w:ind w:firstLineChars="200" w:firstLine="440"/>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U6</w:t>
      </w:r>
      <w:r>
        <w:rPr>
          <w:rFonts w:ascii="微软雅黑" w:eastAsia="微软雅黑" w:hAnsi="微软雅黑" w:hint="eastAsia"/>
          <w:sz w:val="22"/>
          <w:szCs w:val="22"/>
        </w:rPr>
        <w:t>在传承经典设计，演绎新生代审美</w:t>
      </w:r>
      <w:r w:rsidR="00B33F24">
        <w:rPr>
          <w:rFonts w:ascii="微软雅黑" w:eastAsia="微软雅黑" w:hAnsi="微软雅黑" w:hint="eastAsia"/>
          <w:sz w:val="22"/>
          <w:szCs w:val="22"/>
        </w:rPr>
        <w:t>趋势</w:t>
      </w:r>
      <w:r>
        <w:rPr>
          <w:rFonts w:ascii="微软雅黑" w:eastAsia="微软雅黑" w:hAnsi="微软雅黑" w:hint="eastAsia"/>
          <w:sz w:val="22"/>
          <w:szCs w:val="22"/>
        </w:rPr>
        <w:t>的同时，以创新智能科技赋能人车交互、智能驾驶，诠释“智”能出行新潮流</w:t>
      </w:r>
      <w:r w:rsidR="00B33F24">
        <w:rPr>
          <w:rFonts w:ascii="微软雅黑" w:eastAsia="微软雅黑" w:hAnsi="微软雅黑" w:hint="eastAsia"/>
          <w:sz w:val="22"/>
          <w:szCs w:val="22"/>
        </w:rPr>
        <w:t>。</w:t>
      </w:r>
    </w:p>
    <w:p w14:paraId="1E4ED004" w14:textId="116497E5" w:rsidR="00B33F24" w:rsidRDefault="00B33F24" w:rsidP="00BB14AE">
      <w:pPr>
        <w:ind w:firstLineChars="200" w:firstLine="440"/>
        <w:rPr>
          <w:rFonts w:ascii="微软雅黑" w:eastAsia="微软雅黑" w:hAnsi="微软雅黑"/>
          <w:sz w:val="22"/>
          <w:szCs w:val="22"/>
        </w:rPr>
      </w:pPr>
      <w:r w:rsidRPr="00B33F24">
        <w:rPr>
          <w:rFonts w:ascii="微软雅黑" w:eastAsia="微软雅黑" w:hAnsi="微软雅黑"/>
          <w:sz w:val="22"/>
          <w:szCs w:val="22"/>
        </w:rPr>
        <w:lastRenderedPageBreak/>
        <w:t>爱驰U6搭载全栈自研AI-Cruise智能驾驶辅助系统，涵盖DCLC转向灯变道辅助、NGA高速领航辅助、NRP窄路辅助通行以及VRP视距内自主泊车等27项智驾功能，其中NRP窄路辅助通行功能为爱驰汽车全球首创，在自动驾驶领域探索出全新发展方向</w:t>
      </w:r>
      <w:r>
        <w:rPr>
          <w:rFonts w:ascii="微软雅黑" w:eastAsia="微软雅黑" w:hAnsi="微软雅黑" w:hint="eastAsia"/>
          <w:sz w:val="22"/>
          <w:szCs w:val="22"/>
        </w:rPr>
        <w:t>。</w:t>
      </w:r>
    </w:p>
    <w:p w14:paraId="1C5706DB" w14:textId="5B23E489" w:rsidR="00B33F24" w:rsidRDefault="00B33F24" w:rsidP="00B33F24">
      <w:pPr>
        <w:jc w:val="center"/>
        <w:rPr>
          <w:rFonts w:ascii="微软雅黑" w:eastAsia="微软雅黑" w:hAnsi="微软雅黑"/>
          <w:sz w:val="22"/>
          <w:szCs w:val="22"/>
        </w:rPr>
      </w:pPr>
      <w:r>
        <w:rPr>
          <w:rFonts w:ascii="微软雅黑" w:eastAsia="微软雅黑" w:hAnsi="微软雅黑" w:hint="eastAsia"/>
          <w:noProof/>
          <w:sz w:val="22"/>
          <w:szCs w:val="22"/>
        </w:rPr>
        <w:drawing>
          <wp:inline distT="0" distB="0" distL="0" distR="0" wp14:anchorId="3EDFCF4A" wp14:editId="2D41B068">
            <wp:extent cx="6300470" cy="35420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a:ext>
                      </a:extLst>
                    </a:blip>
                    <a:stretch>
                      <a:fillRect/>
                    </a:stretch>
                  </pic:blipFill>
                  <pic:spPr>
                    <a:xfrm>
                      <a:off x="0" y="0"/>
                      <a:ext cx="6300470" cy="3542030"/>
                    </a:xfrm>
                    <a:prstGeom prst="rect">
                      <a:avLst/>
                    </a:prstGeom>
                  </pic:spPr>
                </pic:pic>
              </a:graphicData>
            </a:graphic>
          </wp:inline>
        </w:drawing>
      </w:r>
    </w:p>
    <w:p w14:paraId="0B034C64" w14:textId="7334661C" w:rsidR="001E28F1" w:rsidRPr="001E28F1" w:rsidRDefault="001E28F1" w:rsidP="00B33F24">
      <w:pPr>
        <w:jc w:val="center"/>
        <w:rPr>
          <w:rFonts w:ascii="微软雅黑" w:eastAsia="微软雅黑" w:hAnsi="微软雅黑"/>
          <w:i/>
          <w:sz w:val="18"/>
          <w:szCs w:val="18"/>
        </w:rPr>
      </w:pPr>
      <w:r w:rsidRPr="001E28F1">
        <w:rPr>
          <w:rFonts w:ascii="微软雅黑" w:eastAsia="微软雅黑" w:hAnsi="微软雅黑" w:hint="eastAsia"/>
          <w:i/>
          <w:sz w:val="18"/>
          <w:szCs w:val="18"/>
        </w:rPr>
        <w:t>爱驰</w:t>
      </w:r>
      <w:r w:rsidRPr="001E28F1">
        <w:rPr>
          <w:rFonts w:ascii="微软雅黑" w:eastAsia="微软雅黑" w:hAnsi="微软雅黑"/>
          <w:i/>
          <w:sz w:val="18"/>
          <w:szCs w:val="18"/>
        </w:rPr>
        <w:t>U6</w:t>
      </w:r>
      <w:r w:rsidRPr="001E28F1">
        <w:rPr>
          <w:rFonts w:ascii="微软雅黑" w:eastAsia="微软雅黑" w:hAnsi="微软雅黑" w:hint="eastAsia"/>
          <w:i/>
          <w:sz w:val="18"/>
          <w:szCs w:val="18"/>
        </w:rPr>
        <w:t>搭载全球首创</w:t>
      </w:r>
      <w:r w:rsidRPr="001E28F1">
        <w:rPr>
          <w:rFonts w:ascii="微软雅黑" w:eastAsia="微软雅黑" w:hAnsi="微软雅黑"/>
          <w:i/>
          <w:sz w:val="18"/>
          <w:szCs w:val="18"/>
        </w:rPr>
        <w:t>NRP</w:t>
      </w:r>
      <w:r w:rsidRPr="001E28F1">
        <w:rPr>
          <w:rFonts w:ascii="微软雅黑" w:eastAsia="微软雅黑" w:hAnsi="微软雅黑" w:hint="eastAsia"/>
          <w:i/>
          <w:sz w:val="18"/>
          <w:szCs w:val="18"/>
        </w:rPr>
        <w:t>窄路辅助通行功能</w:t>
      </w:r>
    </w:p>
    <w:p w14:paraId="3A897EBB" w14:textId="023DE968" w:rsidR="00B33F24" w:rsidRDefault="00B33F24" w:rsidP="00DD48CA">
      <w:pPr>
        <w:ind w:firstLineChars="200" w:firstLine="440"/>
        <w:rPr>
          <w:rFonts w:ascii="微软雅黑" w:eastAsia="微软雅黑" w:hAnsi="微软雅黑"/>
          <w:sz w:val="22"/>
          <w:szCs w:val="22"/>
        </w:rPr>
      </w:pPr>
      <w:r w:rsidRPr="00B33F24">
        <w:rPr>
          <w:rFonts w:ascii="微软雅黑" w:eastAsia="微软雅黑" w:hAnsi="微软雅黑"/>
          <w:sz w:val="22"/>
          <w:szCs w:val="22"/>
        </w:rPr>
        <w:t>智能语音交互是爱驰U6作为情感伴侣不可或缺的重要能力，可切换性格、可连续对话、可区分主副驾不同对话对象、无需唤醒口令等技能使得爱驰U6与</w:t>
      </w:r>
      <w:r w:rsidR="001A4A41">
        <w:rPr>
          <w:rFonts w:ascii="微软雅黑" w:eastAsia="微软雅黑" w:hAnsi="微软雅黑" w:hint="eastAsia"/>
          <w:sz w:val="22"/>
          <w:szCs w:val="22"/>
        </w:rPr>
        <w:t>用户</w:t>
      </w:r>
      <w:r w:rsidRPr="00B33F24">
        <w:rPr>
          <w:rFonts w:ascii="微软雅黑" w:eastAsia="微软雅黑" w:hAnsi="微软雅黑"/>
          <w:sz w:val="22"/>
          <w:szCs w:val="22"/>
        </w:rPr>
        <w:t>沟通</w:t>
      </w:r>
      <w:r w:rsidR="001E28F1">
        <w:rPr>
          <w:rFonts w:ascii="微软雅黑" w:eastAsia="微软雅黑" w:hAnsi="微软雅黑" w:hint="eastAsia"/>
          <w:sz w:val="22"/>
          <w:szCs w:val="22"/>
        </w:rPr>
        <w:t>毫无</w:t>
      </w:r>
      <w:r w:rsidRPr="00B33F24">
        <w:rPr>
          <w:rFonts w:ascii="微软雅黑" w:eastAsia="微软雅黑" w:hAnsi="微软雅黑"/>
          <w:sz w:val="22"/>
          <w:szCs w:val="22"/>
        </w:rPr>
        <w:t>障碍！爱驰U6还拥有持续扩展的车载应用市场，用户可以像使用手机一样，自主下载APP。爱驰汽车将通过OTA（空中升级）技术为</w:t>
      </w:r>
      <w:r w:rsidR="001A4A41">
        <w:rPr>
          <w:rFonts w:ascii="微软雅黑" w:eastAsia="微软雅黑" w:hAnsi="微软雅黑" w:hint="eastAsia"/>
          <w:sz w:val="22"/>
          <w:szCs w:val="22"/>
        </w:rPr>
        <w:t>车辆提供</w:t>
      </w:r>
      <w:r w:rsidRPr="00B33F24">
        <w:rPr>
          <w:rFonts w:ascii="微软雅黑" w:eastAsia="微软雅黑" w:hAnsi="微软雅黑"/>
          <w:sz w:val="22"/>
          <w:szCs w:val="22"/>
        </w:rPr>
        <w:t>远程更新升级、持续优化，赋予智能座驾以成长性。</w:t>
      </w:r>
    </w:p>
    <w:p w14:paraId="24CCD130" w14:textId="32794EE4" w:rsidR="002235A2" w:rsidRPr="006B594A" w:rsidRDefault="00BD084E" w:rsidP="00BB14AE">
      <w:pPr>
        <w:ind w:firstLineChars="200" w:firstLine="440"/>
        <w:rPr>
          <w:rFonts w:ascii="微软雅黑" w:eastAsia="微软雅黑" w:hAnsi="微软雅黑"/>
          <w:sz w:val="22"/>
          <w:szCs w:val="22"/>
        </w:rPr>
      </w:pPr>
      <w:r>
        <w:rPr>
          <w:rFonts w:ascii="微软雅黑" w:eastAsia="微软雅黑" w:hAnsi="微软雅黑" w:hint="eastAsia"/>
          <w:sz w:val="22"/>
          <w:szCs w:val="22"/>
        </w:rPr>
        <w:t>凭借优异产品品质和贴心用户服务，爱驰汽车</w:t>
      </w:r>
      <w:r w:rsidR="001E28F1">
        <w:rPr>
          <w:rFonts w:ascii="微软雅黑" w:eastAsia="微软雅黑" w:hAnsi="微软雅黑" w:hint="eastAsia"/>
          <w:sz w:val="22"/>
          <w:szCs w:val="22"/>
        </w:rPr>
        <w:t>已</w:t>
      </w:r>
      <w:r>
        <w:rPr>
          <w:rFonts w:ascii="微软雅黑" w:eastAsia="微软雅黑" w:hAnsi="微软雅黑" w:hint="eastAsia"/>
          <w:sz w:val="22"/>
          <w:szCs w:val="22"/>
        </w:rPr>
        <w:t>成功</w:t>
      </w:r>
      <w:r w:rsidR="005D7017" w:rsidRPr="005D7017">
        <w:rPr>
          <w:rFonts w:ascii="微软雅黑" w:eastAsia="微软雅黑" w:hAnsi="微软雅黑" w:hint="eastAsia"/>
          <w:sz w:val="22"/>
          <w:szCs w:val="22"/>
        </w:rPr>
        <w:t>登陆欧洲</w:t>
      </w:r>
      <w:r w:rsidR="005D7017" w:rsidRPr="005D7017">
        <w:rPr>
          <w:rFonts w:ascii="微软雅黑" w:eastAsia="微软雅黑" w:hAnsi="微软雅黑"/>
          <w:sz w:val="22"/>
          <w:szCs w:val="22"/>
        </w:rPr>
        <w:t>9国，实现南欧、北欧、西欧、中欧以及EFTA（欧洲自由贸易联盟）国家市场的重点覆盖。</w:t>
      </w:r>
      <w:r w:rsidR="006B594A">
        <w:rPr>
          <w:rFonts w:ascii="微软雅黑" w:eastAsia="微软雅黑" w:hAnsi="微软雅黑" w:hint="eastAsia"/>
          <w:sz w:val="22"/>
          <w:szCs w:val="22"/>
        </w:rPr>
        <w:t>爱驰首款量产车型</w:t>
      </w:r>
      <w:r w:rsidR="006B594A">
        <w:rPr>
          <w:rFonts w:ascii="微软雅黑" w:eastAsia="微软雅黑" w:hAnsi="微软雅黑"/>
          <w:sz w:val="22"/>
          <w:szCs w:val="22"/>
        </w:rPr>
        <w:t>U5</w:t>
      </w:r>
      <w:r w:rsidR="006B594A">
        <w:rPr>
          <w:rFonts w:ascii="微软雅黑" w:eastAsia="微软雅黑" w:hAnsi="微软雅黑" w:hint="eastAsia"/>
          <w:sz w:val="22"/>
          <w:szCs w:val="22"/>
        </w:rPr>
        <w:t>自2</w:t>
      </w:r>
      <w:r w:rsidR="006B594A">
        <w:rPr>
          <w:rFonts w:ascii="微软雅黑" w:eastAsia="微软雅黑" w:hAnsi="微软雅黑"/>
          <w:sz w:val="22"/>
          <w:szCs w:val="22"/>
        </w:rPr>
        <w:t>020</w:t>
      </w:r>
      <w:r w:rsidR="006B594A">
        <w:rPr>
          <w:rFonts w:ascii="微软雅黑" w:eastAsia="微软雅黑" w:hAnsi="微软雅黑" w:hint="eastAsia"/>
          <w:sz w:val="22"/>
          <w:szCs w:val="22"/>
        </w:rPr>
        <w:t>年5月出口至今，累计出口海外达2</w:t>
      </w:r>
      <w:r w:rsidR="006B594A">
        <w:rPr>
          <w:rFonts w:ascii="微软雅黑" w:eastAsia="微软雅黑" w:hAnsi="微软雅黑"/>
          <w:sz w:val="22"/>
          <w:szCs w:val="22"/>
        </w:rPr>
        <w:t>698</w:t>
      </w:r>
      <w:r w:rsidR="006B594A">
        <w:rPr>
          <w:rFonts w:ascii="微软雅黑" w:eastAsia="微软雅黑" w:hAnsi="微软雅黑" w:hint="eastAsia"/>
          <w:sz w:val="22"/>
          <w:szCs w:val="22"/>
        </w:rPr>
        <w:t>辆，深受全球用户好评。伴随爱驰</w:t>
      </w:r>
      <w:r w:rsidR="006B594A">
        <w:rPr>
          <w:rFonts w:ascii="微软雅黑" w:eastAsia="微软雅黑" w:hAnsi="微软雅黑"/>
          <w:sz w:val="22"/>
          <w:szCs w:val="22"/>
        </w:rPr>
        <w:t>U6</w:t>
      </w:r>
      <w:r w:rsidR="006B594A">
        <w:rPr>
          <w:rFonts w:ascii="微软雅黑" w:eastAsia="微软雅黑" w:hAnsi="微软雅黑" w:hint="eastAsia"/>
          <w:sz w:val="22"/>
          <w:szCs w:val="22"/>
        </w:rPr>
        <w:t>量产进程稳步推进，未来，爱驰将携</w:t>
      </w:r>
      <w:r w:rsidR="006B594A">
        <w:rPr>
          <w:rFonts w:ascii="微软雅黑" w:eastAsia="微软雅黑" w:hAnsi="微软雅黑"/>
          <w:sz w:val="22"/>
          <w:szCs w:val="22"/>
        </w:rPr>
        <w:t>U5</w:t>
      </w:r>
      <w:r w:rsidR="006B594A">
        <w:rPr>
          <w:rFonts w:ascii="微软雅黑" w:eastAsia="微软雅黑" w:hAnsi="微软雅黑" w:hint="eastAsia"/>
          <w:sz w:val="22"/>
          <w:szCs w:val="22"/>
        </w:rPr>
        <w:t>、U</w:t>
      </w:r>
      <w:r w:rsidR="006B594A">
        <w:rPr>
          <w:rFonts w:ascii="微软雅黑" w:eastAsia="微软雅黑" w:hAnsi="微软雅黑"/>
          <w:sz w:val="22"/>
          <w:szCs w:val="22"/>
        </w:rPr>
        <w:t>6</w:t>
      </w:r>
      <w:r w:rsidR="006B594A">
        <w:rPr>
          <w:rFonts w:ascii="微软雅黑" w:eastAsia="微软雅黑" w:hAnsi="微软雅黑" w:hint="eastAsia"/>
          <w:sz w:val="22"/>
          <w:szCs w:val="22"/>
        </w:rPr>
        <w:t>产品家族共同为全球用户创造更便捷、更舒适的智能出行体验。</w:t>
      </w:r>
    </w:p>
    <w:p w14:paraId="482F83C3" w14:textId="61DEB657" w:rsidR="002235A2" w:rsidRDefault="002235A2" w:rsidP="00BB14AE">
      <w:pPr>
        <w:ind w:firstLineChars="200" w:firstLine="440"/>
        <w:rPr>
          <w:rFonts w:ascii="微软雅黑" w:eastAsia="微软雅黑" w:hAnsi="微软雅黑"/>
          <w:sz w:val="22"/>
          <w:szCs w:val="22"/>
        </w:rPr>
      </w:pPr>
    </w:p>
    <w:p w14:paraId="38061407" w14:textId="14789656" w:rsidR="002235A2" w:rsidRPr="00BB14AE" w:rsidRDefault="002235A2" w:rsidP="00BB14AE">
      <w:pPr>
        <w:ind w:firstLineChars="200" w:firstLine="440"/>
        <w:rPr>
          <w:rFonts w:ascii="微软雅黑" w:eastAsia="微软雅黑" w:hAnsi="微软雅黑"/>
          <w:sz w:val="22"/>
          <w:szCs w:val="22"/>
        </w:rPr>
      </w:pPr>
    </w:p>
    <w:p w14:paraId="31FC5EC1" w14:textId="77777777" w:rsidR="00803392" w:rsidRPr="00543699" w:rsidRDefault="00803392" w:rsidP="00327798">
      <w:pPr>
        <w:rPr>
          <w:rFonts w:ascii="微软雅黑" w:eastAsia="微软雅黑" w:hAnsi="微软雅黑"/>
          <w:sz w:val="22"/>
          <w:szCs w:val="22"/>
        </w:rPr>
      </w:pPr>
    </w:p>
    <w:p w14:paraId="39CBE25D" w14:textId="77777777" w:rsidR="004F277C" w:rsidRPr="004F277C" w:rsidRDefault="004F277C" w:rsidP="007F0292">
      <w:pPr>
        <w:jc w:val="center"/>
        <w:rPr>
          <w:rFonts w:ascii="微软雅黑" w:eastAsia="微软雅黑" w:hAnsi="微软雅黑"/>
          <w:sz w:val="22"/>
          <w:szCs w:val="22"/>
        </w:rPr>
      </w:pPr>
      <w:r w:rsidRPr="004F277C">
        <w:rPr>
          <w:rFonts w:ascii="微软雅黑" w:eastAsia="微软雅黑" w:hAnsi="微软雅黑" w:hint="eastAsia"/>
          <w:sz w:val="22"/>
          <w:szCs w:val="22"/>
        </w:rPr>
        <w:t>——完——</w:t>
      </w:r>
    </w:p>
    <w:p w14:paraId="5DB7D1DD" w14:textId="77777777" w:rsidR="00073710" w:rsidRPr="003537DD" w:rsidRDefault="00073710" w:rsidP="007F0292">
      <w:pPr>
        <w:jc w:val="center"/>
        <w:rPr>
          <w:rFonts w:ascii="微软雅黑" w:eastAsia="微软雅黑" w:hAnsi="微软雅黑"/>
          <w:b/>
          <w:sz w:val="22"/>
          <w:szCs w:val="22"/>
        </w:rPr>
      </w:pPr>
      <w:r w:rsidRPr="003537DD">
        <w:rPr>
          <w:rFonts w:ascii="微软雅黑" w:eastAsia="微软雅黑" w:hAnsi="微软雅黑" w:hint="eastAsia"/>
          <w:b/>
          <w:sz w:val="22"/>
          <w:szCs w:val="22"/>
        </w:rPr>
        <w:t>关于爱驰</w:t>
      </w:r>
      <w:r w:rsidRPr="003537DD">
        <w:rPr>
          <w:rFonts w:ascii="微软雅黑" w:eastAsia="微软雅黑" w:hAnsi="微软雅黑"/>
          <w:b/>
          <w:sz w:val="22"/>
          <w:szCs w:val="22"/>
        </w:rPr>
        <w:t>汽车</w:t>
      </w:r>
    </w:p>
    <w:p w14:paraId="6FFB0172" w14:textId="0B6E6FA4" w:rsidR="00B303F8" w:rsidRDefault="00D57C58" w:rsidP="00B303F8">
      <w:pPr>
        <w:rPr>
          <w:rFonts w:ascii="微软雅黑" w:eastAsia="微软雅黑" w:hAnsi="微软雅黑"/>
          <w:sz w:val="22"/>
          <w:szCs w:val="22"/>
        </w:rPr>
      </w:pPr>
      <w:r w:rsidRPr="00D57C58">
        <w:rPr>
          <w:rFonts w:ascii="微软雅黑" w:eastAsia="微软雅黑" w:hAnsi="微软雅黑" w:hint="eastAsia"/>
          <w:sz w:val="22"/>
          <w:szCs w:val="22"/>
        </w:rPr>
        <w:t>爱驰汽车创立于</w:t>
      </w:r>
      <w:r w:rsidRPr="00D57C58">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截至2021年11月，爱驰汽车海外累计出口2698台，其中2021年累计出口1669台。继法国、德国、荷兰、比利时、丹麦、意大利、以色列、瑞士、葡萄牙、西班牙之后，爱驰还将不断扩大海外市场覆盖区域，实现欧洲市场的全面覆盖。目前爱驰汽车是第一家也是唯一一家大批量出口欧盟市场的中国造车新势力企业。</w:t>
      </w:r>
    </w:p>
    <w:p w14:paraId="0B735D6A" w14:textId="77777777" w:rsidR="00396185" w:rsidRPr="007F0292" w:rsidRDefault="00073710" w:rsidP="007F0292">
      <w:pPr>
        <w:jc w:val="center"/>
        <w:rPr>
          <w:rFonts w:ascii="微软雅黑" w:eastAsia="微软雅黑" w:hAnsi="微软雅黑"/>
          <w:sz w:val="22"/>
          <w:szCs w:val="22"/>
        </w:rPr>
      </w:pPr>
      <w:r w:rsidRPr="007F0292">
        <w:rPr>
          <w:rFonts w:ascii="微软雅黑" w:eastAsia="微软雅黑" w:hAnsi="微软雅黑"/>
          <w:noProof/>
          <w:sz w:val="22"/>
          <w:szCs w:val="22"/>
        </w:rPr>
        <w:drawing>
          <wp:inline distT="0" distB="0" distL="0" distR="0" wp14:anchorId="410E28C4" wp14:editId="573EAD56">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y1\Desktop\爱驰规范\微信二维码.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214120" cy="1214120"/>
                    </a:xfrm>
                    <a:prstGeom prst="rect">
                      <a:avLst/>
                    </a:prstGeom>
                    <a:noFill/>
                    <a:ln>
                      <a:noFill/>
                    </a:ln>
                  </pic:spPr>
                </pic:pic>
              </a:graphicData>
            </a:graphic>
          </wp:inline>
        </w:drawing>
      </w:r>
    </w:p>
    <w:p w14:paraId="63D36DAB" w14:textId="77777777" w:rsidR="007F0292" w:rsidRPr="007F0292" w:rsidRDefault="009C4B3A" w:rsidP="007F0292">
      <w:pPr>
        <w:jc w:val="center"/>
        <w:rPr>
          <w:rFonts w:ascii="微软雅黑" w:eastAsia="微软雅黑" w:hAnsi="微软雅黑"/>
          <w:i/>
          <w:sz w:val="16"/>
          <w:szCs w:val="16"/>
        </w:rPr>
      </w:pPr>
      <w:r w:rsidRPr="007F0292">
        <w:rPr>
          <w:rFonts w:ascii="微软雅黑" w:eastAsia="微软雅黑" w:hAnsi="微软雅黑" w:hint="eastAsia"/>
          <w:i/>
          <w:sz w:val="16"/>
          <w:szCs w:val="16"/>
        </w:rPr>
        <w:t>扫描上方二维码关注“爱驰汽车”官方微信公众号，即时获取更多</w:t>
      </w:r>
      <w:r w:rsidRPr="007F0292">
        <w:rPr>
          <w:rFonts w:ascii="微软雅黑" w:eastAsia="微软雅黑" w:hAnsi="微软雅黑"/>
          <w:i/>
          <w:sz w:val="16"/>
          <w:szCs w:val="16"/>
        </w:rPr>
        <w:t>资讯</w:t>
      </w:r>
    </w:p>
    <w:p w14:paraId="412321DF" w14:textId="77777777" w:rsidR="007F0292" w:rsidRPr="007F0292" w:rsidRDefault="007F0292" w:rsidP="007F0292">
      <w:pPr>
        <w:rPr>
          <w:rFonts w:ascii="微软雅黑" w:eastAsia="微软雅黑" w:hAnsi="微软雅黑"/>
          <w:b/>
          <w:sz w:val="22"/>
          <w:szCs w:val="22"/>
        </w:rPr>
      </w:pPr>
      <w:r w:rsidRPr="007F0292">
        <w:rPr>
          <w:rFonts w:ascii="微软雅黑" w:eastAsia="微软雅黑" w:hAnsi="微软雅黑" w:hint="eastAsia"/>
          <w:b/>
          <w:sz w:val="22"/>
          <w:szCs w:val="22"/>
        </w:rPr>
        <w:t>详情咨询</w:t>
      </w:r>
      <w:r w:rsidRPr="007F0292">
        <w:rPr>
          <w:rFonts w:ascii="微软雅黑" w:eastAsia="微软雅黑" w:hAnsi="微软雅黑"/>
          <w:b/>
          <w:sz w:val="22"/>
          <w:szCs w:val="22"/>
        </w:rPr>
        <w:t>：</w:t>
      </w:r>
    </w:p>
    <w:p w14:paraId="7BD73F4D" w14:textId="77777777" w:rsidR="007F0292" w:rsidRDefault="007F0292" w:rsidP="007F0292">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0BA45E45" w14:textId="77777777" w:rsidR="007F0292" w:rsidRPr="007F0292" w:rsidRDefault="007F0292" w:rsidP="007F0292">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w:t>
      </w:r>
      <w:r w:rsidRPr="007F0292">
        <w:rPr>
          <w:rFonts w:ascii="微软雅黑" w:eastAsia="微软雅黑" w:hAnsi="微软雅黑"/>
          <w:sz w:val="22"/>
          <w:szCs w:val="22"/>
        </w:rPr>
        <w:t>@ai-ways.com</w:t>
      </w:r>
    </w:p>
    <w:sectPr w:rsidR="007F0292" w:rsidRPr="007F0292">
      <w:headerReference w:type="default" r:id="rId15"/>
      <w:footerReference w:type="default" r:id="rId16"/>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A19EA" w14:textId="77777777" w:rsidR="00CD65CE" w:rsidRDefault="00CD65CE">
      <w:r>
        <w:separator/>
      </w:r>
    </w:p>
  </w:endnote>
  <w:endnote w:type="continuationSeparator" w:id="0">
    <w:p w14:paraId="15799E4B" w14:textId="77777777" w:rsidR="00CD65CE" w:rsidRDefault="00CD6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altName w:val="汉仪旗黑"/>
    <w:panose1 w:val="020B0503020204020204"/>
    <w:charset w:val="86"/>
    <w:family w:val="swiss"/>
    <w:pitch w:val="variable"/>
    <w:sig w:usb0="80000287" w:usb1="280F3C52" w:usb2="00000016" w:usb3="00000000" w:csb0="0004001F" w:csb1="00000000"/>
  </w:font>
  <w:font w:name="Cambria">
    <w:altName w:val="苹方-简"/>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0B1EB" w14:textId="72CA5495" w:rsidR="0088227A" w:rsidRDefault="00D273DA">
    <w:pPr>
      <w:pStyle w:val="a5"/>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3819F8">
              <w:rPr>
                <w:b/>
                <w:noProof/>
                <w:color w:val="262626" w:themeColor="text1" w:themeTint="D9"/>
              </w:rPr>
              <w:t>2</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3819F8">
              <w:rPr>
                <w:b/>
                <w:noProof/>
                <w:color w:val="262626" w:themeColor="text1" w:themeTint="D9"/>
              </w:rPr>
              <w:t>8</w:t>
            </w:r>
            <w:r>
              <w:rPr>
                <w:b/>
                <w:color w:val="262626" w:themeColor="text1" w:themeTint="D9"/>
                <w:sz w:val="24"/>
                <w:szCs w:val="24"/>
              </w:rPr>
              <w:fldChar w:fldCharType="end"/>
            </w:r>
          </w:sdtContent>
        </w:sdt>
      </w:sdtContent>
    </w:sdt>
  </w:p>
  <w:p w14:paraId="0C665EF6" w14:textId="77777777" w:rsidR="0088227A" w:rsidRDefault="0088227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841FF" w14:textId="77777777" w:rsidR="00CD65CE" w:rsidRDefault="00CD65CE">
      <w:r>
        <w:separator/>
      </w:r>
    </w:p>
  </w:footnote>
  <w:footnote w:type="continuationSeparator" w:id="0">
    <w:p w14:paraId="1B6C163A" w14:textId="77777777" w:rsidR="00CD65CE" w:rsidRDefault="00CD65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75E38" w14:textId="77777777" w:rsidR="0088227A" w:rsidRDefault="008C6854" w:rsidP="008C6854">
    <w:pPr>
      <w:pStyle w:val="a7"/>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5D4464AE" wp14:editId="23D75C7A">
          <wp:simplePos x="0" y="0"/>
          <wp:positionH relativeFrom="margin">
            <wp:posOffset>4708840</wp:posOffset>
          </wp:positionH>
          <wp:positionV relativeFrom="paragraph">
            <wp:posOffset>12700</wp:posOffset>
          </wp:positionV>
          <wp:extent cx="1592443" cy="476238"/>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anj\Desktop\集团标识体系\爱驰标识文件\S4\S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65019" w14:textId="77777777" w:rsidR="0088227A" w:rsidRDefault="0088227A">
    <w:pPr>
      <w:pStyle w:val="a7"/>
      <w:pBdr>
        <w:bottom w:val="none" w:sz="0" w:space="0" w:color="auto"/>
      </w:pBdr>
      <w:tabs>
        <w:tab w:val="left" w:pos="0"/>
      </w:tabs>
      <w:ind w:leftChars="-202" w:left="-485" w:rightChars="-202" w:right="-485"/>
      <w:rPr>
        <w:sz w:val="24"/>
      </w:rPr>
    </w:pPr>
  </w:p>
  <w:p w14:paraId="543BD368" w14:textId="77777777" w:rsidR="0088227A" w:rsidRDefault="0088227A">
    <w:pPr>
      <w:pStyle w:val="a7"/>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10798"/>
    <w:rsid w:val="000201E5"/>
    <w:rsid w:val="00056A24"/>
    <w:rsid w:val="00073710"/>
    <w:rsid w:val="0008167D"/>
    <w:rsid w:val="0008539C"/>
    <w:rsid w:val="000C3BDA"/>
    <w:rsid w:val="001143C6"/>
    <w:rsid w:val="00121CA3"/>
    <w:rsid w:val="00126A0D"/>
    <w:rsid w:val="00145A4D"/>
    <w:rsid w:val="00166A76"/>
    <w:rsid w:val="001842A0"/>
    <w:rsid w:val="00192F16"/>
    <w:rsid w:val="001A4A41"/>
    <w:rsid w:val="001C6B8F"/>
    <w:rsid w:val="001D24D4"/>
    <w:rsid w:val="001E2718"/>
    <w:rsid w:val="001E28F1"/>
    <w:rsid w:val="001F52D6"/>
    <w:rsid w:val="002235A2"/>
    <w:rsid w:val="00234D87"/>
    <w:rsid w:val="00257A7F"/>
    <w:rsid w:val="002B767A"/>
    <w:rsid w:val="002F46E6"/>
    <w:rsid w:val="00305D58"/>
    <w:rsid w:val="00327798"/>
    <w:rsid w:val="00333109"/>
    <w:rsid w:val="00350ED8"/>
    <w:rsid w:val="003537DD"/>
    <w:rsid w:val="0035519F"/>
    <w:rsid w:val="003819F8"/>
    <w:rsid w:val="00387E9B"/>
    <w:rsid w:val="00396185"/>
    <w:rsid w:val="003C5638"/>
    <w:rsid w:val="003F6771"/>
    <w:rsid w:val="004036E2"/>
    <w:rsid w:val="004101BD"/>
    <w:rsid w:val="00420B49"/>
    <w:rsid w:val="00461F1C"/>
    <w:rsid w:val="004B1B1D"/>
    <w:rsid w:val="004C6ABA"/>
    <w:rsid w:val="004F277C"/>
    <w:rsid w:val="005136E2"/>
    <w:rsid w:val="00513FC0"/>
    <w:rsid w:val="0051523D"/>
    <w:rsid w:val="005320F0"/>
    <w:rsid w:val="00533DE9"/>
    <w:rsid w:val="005377A9"/>
    <w:rsid w:val="00543699"/>
    <w:rsid w:val="00585B7E"/>
    <w:rsid w:val="00590BF4"/>
    <w:rsid w:val="005C00E4"/>
    <w:rsid w:val="005D7017"/>
    <w:rsid w:val="005D7B2F"/>
    <w:rsid w:val="005E35E6"/>
    <w:rsid w:val="00600A1E"/>
    <w:rsid w:val="0060515A"/>
    <w:rsid w:val="0061123D"/>
    <w:rsid w:val="00612B6A"/>
    <w:rsid w:val="00615B75"/>
    <w:rsid w:val="006314E6"/>
    <w:rsid w:val="00633F72"/>
    <w:rsid w:val="00644612"/>
    <w:rsid w:val="00654213"/>
    <w:rsid w:val="006B0655"/>
    <w:rsid w:val="006B594A"/>
    <w:rsid w:val="006C560E"/>
    <w:rsid w:val="006E5309"/>
    <w:rsid w:val="007001FF"/>
    <w:rsid w:val="007550B0"/>
    <w:rsid w:val="00770A83"/>
    <w:rsid w:val="007C0E2E"/>
    <w:rsid w:val="007D29CC"/>
    <w:rsid w:val="007F0292"/>
    <w:rsid w:val="00803392"/>
    <w:rsid w:val="008130D0"/>
    <w:rsid w:val="00830574"/>
    <w:rsid w:val="00833C6B"/>
    <w:rsid w:val="00861A83"/>
    <w:rsid w:val="0087511F"/>
    <w:rsid w:val="00875B84"/>
    <w:rsid w:val="00875F4B"/>
    <w:rsid w:val="008774E7"/>
    <w:rsid w:val="0088227A"/>
    <w:rsid w:val="0089538C"/>
    <w:rsid w:val="008C0017"/>
    <w:rsid w:val="008C6854"/>
    <w:rsid w:val="008E6300"/>
    <w:rsid w:val="00952572"/>
    <w:rsid w:val="00996A0E"/>
    <w:rsid w:val="009C4B3A"/>
    <w:rsid w:val="00A1531E"/>
    <w:rsid w:val="00A97A60"/>
    <w:rsid w:val="00AA08CA"/>
    <w:rsid w:val="00AC2CD8"/>
    <w:rsid w:val="00AC3C85"/>
    <w:rsid w:val="00AE0578"/>
    <w:rsid w:val="00AE0690"/>
    <w:rsid w:val="00AE51AA"/>
    <w:rsid w:val="00B030FB"/>
    <w:rsid w:val="00B110DD"/>
    <w:rsid w:val="00B233EC"/>
    <w:rsid w:val="00B303F8"/>
    <w:rsid w:val="00B312CC"/>
    <w:rsid w:val="00B33F24"/>
    <w:rsid w:val="00B723B7"/>
    <w:rsid w:val="00BB14AE"/>
    <w:rsid w:val="00BD084E"/>
    <w:rsid w:val="00BD4BED"/>
    <w:rsid w:val="00C3166A"/>
    <w:rsid w:val="00CA08EB"/>
    <w:rsid w:val="00CB2157"/>
    <w:rsid w:val="00CC6372"/>
    <w:rsid w:val="00CD65CE"/>
    <w:rsid w:val="00CD72A5"/>
    <w:rsid w:val="00CF2BD9"/>
    <w:rsid w:val="00D106CD"/>
    <w:rsid w:val="00D209F9"/>
    <w:rsid w:val="00D273DA"/>
    <w:rsid w:val="00D27C1D"/>
    <w:rsid w:val="00D40F58"/>
    <w:rsid w:val="00D57C58"/>
    <w:rsid w:val="00D70068"/>
    <w:rsid w:val="00DA6CFD"/>
    <w:rsid w:val="00DD0BC9"/>
    <w:rsid w:val="00DD48CA"/>
    <w:rsid w:val="00E37F5A"/>
    <w:rsid w:val="00E47FB1"/>
    <w:rsid w:val="00E57E4E"/>
    <w:rsid w:val="00E73367"/>
    <w:rsid w:val="00EC13C3"/>
    <w:rsid w:val="00EC3F75"/>
    <w:rsid w:val="00ED2DE4"/>
    <w:rsid w:val="00F150F6"/>
    <w:rsid w:val="00F411B1"/>
    <w:rsid w:val="00F83845"/>
    <w:rsid w:val="00F86D65"/>
    <w:rsid w:val="00FC7769"/>
    <w:rsid w:val="00FD6BD9"/>
    <w:rsid w:val="00FF12E6"/>
    <w:rsid w:val="00FF5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3B9D10"/>
  <w15:docId w15:val="{02C15AE2-6B7F-4D6E-9B11-59B99CA8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3">
    <w:name w:val="heading 3"/>
    <w:basedOn w:val="a"/>
    <w:next w:val="a"/>
    <w:link w:val="30"/>
    <w:uiPriority w:val="9"/>
    <w:semiHidden/>
    <w:unhideWhenUsed/>
    <w:qFormat/>
    <w:rsid w:val="00E57E4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a8"/>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9">
    <w:name w:val="Subtitle"/>
    <w:basedOn w:val="a"/>
    <w:next w:val="a"/>
    <w:link w:val="aa"/>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b">
    <w:name w:val="Hyperlink"/>
    <w:basedOn w:val="a0"/>
    <w:uiPriority w:val="99"/>
    <w:unhideWhenUsed/>
    <w:qFormat/>
    <w:rPr>
      <w:color w:val="0000FF" w:themeColor="hyperlink"/>
      <w:u w:val="single"/>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a">
    <w:name w:val="副标题 字符"/>
    <w:basedOn w:val="a0"/>
    <w:link w:val="a9"/>
    <w:uiPriority w:val="11"/>
    <w:rPr>
      <w:b/>
      <w:bCs/>
      <w:kern w:val="28"/>
      <w:sz w:val="32"/>
      <w:szCs w:val="32"/>
    </w:rPr>
  </w:style>
  <w:style w:type="paragraph" w:styleId="ad">
    <w:name w:val="Date"/>
    <w:basedOn w:val="a"/>
    <w:next w:val="a"/>
    <w:link w:val="ae"/>
    <w:uiPriority w:val="99"/>
    <w:semiHidden/>
    <w:unhideWhenUsed/>
    <w:rsid w:val="005136E2"/>
    <w:pPr>
      <w:ind w:leftChars="2500" w:left="100"/>
    </w:pPr>
  </w:style>
  <w:style w:type="character" w:customStyle="1" w:styleId="ae">
    <w:name w:val="日期 字符"/>
    <w:basedOn w:val="a0"/>
    <w:link w:val="ad"/>
    <w:uiPriority w:val="99"/>
    <w:semiHidden/>
    <w:rsid w:val="005136E2"/>
    <w:rPr>
      <w:rFonts w:ascii="宋体" w:hAnsi="宋体" w:cs="宋体"/>
      <w:sz w:val="24"/>
      <w:szCs w:val="24"/>
    </w:rPr>
  </w:style>
  <w:style w:type="character" w:customStyle="1" w:styleId="30">
    <w:name w:val="标题 3 字符"/>
    <w:basedOn w:val="a0"/>
    <w:link w:val="3"/>
    <w:uiPriority w:val="9"/>
    <w:semiHidden/>
    <w:rsid w:val="00E57E4E"/>
    <w:rPr>
      <w:rFonts w:ascii="宋体" w:hAnsi="宋体" w:cs="宋体"/>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215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F8B2FE-2B39-42CD-97C3-BA06D1F2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303</Words>
  <Characters>1729</Characters>
  <Application>Microsoft Office Word</Application>
  <DocSecurity>0</DocSecurity>
  <Lines>14</Lines>
  <Paragraphs>4</Paragraphs>
  <ScaleCrop>false</ScaleCrop>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杨晓茜</cp:lastModifiedBy>
  <cp:revision>7</cp:revision>
  <cp:lastPrinted>2017-07-25T03:20:00Z</cp:lastPrinted>
  <dcterms:created xsi:type="dcterms:W3CDTF">2021-11-17T02:40:00Z</dcterms:created>
  <dcterms:modified xsi:type="dcterms:W3CDTF">2021-11-17T06:12:00Z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2052-9.7.0</vt:lpwstr>
  </property>
</Properties>
</file>