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B6695C" w:rsidRDefault="00F46DFF">
      <w:pPr>
        <w:rPr>
          <w:rFonts w:ascii="微软雅黑" w:eastAsia="微软雅黑" w:hAnsi="微软雅黑"/>
          <w:sz w:val="22"/>
          <w:szCs w:val="22"/>
        </w:rPr>
      </w:pPr>
      <w:r>
        <w:rPr>
          <w:rFonts w:ascii="微软雅黑" w:eastAsia="微软雅黑" w:hAnsi="微软雅黑" w:hint="eastAsia"/>
          <w:sz w:val="22"/>
          <w:szCs w:val="22"/>
        </w:rPr>
        <w:t>新闻稿</w:t>
      </w:r>
    </w:p>
    <w:p w:rsidR="00B6695C" w:rsidRDefault="00F46DFF">
      <w:pPr>
        <w:rPr>
          <w:rFonts w:ascii="微软雅黑" w:eastAsia="微软雅黑" w:hAnsi="微软雅黑"/>
          <w:sz w:val="22"/>
          <w:szCs w:val="22"/>
        </w:rPr>
      </w:pPr>
      <w:r>
        <w:rPr>
          <w:rFonts w:ascii="微软雅黑" w:eastAsia="微软雅黑" w:hAnsi="微软雅黑"/>
          <w:sz w:val="22"/>
          <w:szCs w:val="22"/>
        </w:rPr>
        <w:t>2021年</w:t>
      </w:r>
      <w:r w:rsidR="00460BA0">
        <w:rPr>
          <w:rFonts w:ascii="微软雅黑" w:eastAsia="微软雅黑" w:hAnsi="微软雅黑"/>
          <w:sz w:val="22"/>
          <w:szCs w:val="22"/>
        </w:rPr>
        <w:t>9</w:t>
      </w:r>
      <w:r>
        <w:rPr>
          <w:rFonts w:ascii="微软雅黑" w:eastAsia="微软雅黑" w:hAnsi="微软雅黑"/>
          <w:sz w:val="22"/>
          <w:szCs w:val="22"/>
        </w:rPr>
        <w:t>月</w:t>
      </w:r>
      <w:r w:rsidR="00526A1D">
        <w:rPr>
          <w:rFonts w:ascii="微软雅黑" w:eastAsia="微软雅黑" w:hAnsi="微软雅黑"/>
          <w:sz w:val="22"/>
          <w:szCs w:val="22"/>
        </w:rPr>
        <w:t>14</w:t>
      </w:r>
      <w:bookmarkStart w:id="0" w:name="_GoBack"/>
      <w:bookmarkEnd w:id="0"/>
      <w:r>
        <w:rPr>
          <w:rFonts w:ascii="微软雅黑" w:eastAsia="微软雅黑" w:hAnsi="微软雅黑"/>
          <w:sz w:val="22"/>
          <w:szCs w:val="22"/>
        </w:rPr>
        <w:t>日</w:t>
      </w:r>
    </w:p>
    <w:p w:rsidR="00012655" w:rsidRDefault="00012655">
      <w:pPr>
        <w:rPr>
          <w:rFonts w:ascii="微软雅黑" w:eastAsia="微软雅黑" w:hAnsi="微软雅黑"/>
          <w:sz w:val="22"/>
          <w:szCs w:val="22"/>
        </w:rPr>
      </w:pPr>
    </w:p>
    <w:p w:rsidR="008624A5" w:rsidRPr="008624A5" w:rsidRDefault="005D4E2F" w:rsidP="008624A5">
      <w:pPr>
        <w:jc w:val="center"/>
        <w:rPr>
          <w:rFonts w:ascii="微软雅黑" w:eastAsia="微软雅黑" w:hAnsi="微软雅黑"/>
          <w:b/>
          <w:sz w:val="28"/>
          <w:szCs w:val="28"/>
        </w:rPr>
      </w:pPr>
      <w:r>
        <w:rPr>
          <w:rFonts w:ascii="微软雅黑" w:eastAsia="微软雅黑" w:hAnsi="微软雅黑" w:hint="eastAsia"/>
          <w:b/>
          <w:sz w:val="28"/>
          <w:szCs w:val="28"/>
        </w:rPr>
        <w:t>广受</w:t>
      </w:r>
      <w:r>
        <w:rPr>
          <w:rFonts w:ascii="微软雅黑" w:eastAsia="微软雅黑" w:hAnsi="微软雅黑"/>
          <w:b/>
          <w:sz w:val="28"/>
          <w:szCs w:val="28"/>
        </w:rPr>
        <w:t>政府采购青睐，</w:t>
      </w:r>
      <w:r w:rsidR="00082562">
        <w:rPr>
          <w:rFonts w:ascii="微软雅黑" w:eastAsia="微软雅黑" w:hAnsi="微软雅黑" w:hint="eastAsia"/>
          <w:b/>
          <w:sz w:val="28"/>
          <w:szCs w:val="28"/>
        </w:rPr>
        <w:t>爱驰U5</w:t>
      </w:r>
      <w:r>
        <w:rPr>
          <w:rFonts w:ascii="微软雅黑" w:eastAsia="微软雅黑" w:hAnsi="微软雅黑" w:hint="eastAsia"/>
          <w:b/>
          <w:sz w:val="28"/>
          <w:szCs w:val="28"/>
        </w:rPr>
        <w:t>多地密集</w:t>
      </w:r>
      <w:r>
        <w:rPr>
          <w:rFonts w:ascii="微软雅黑" w:eastAsia="微软雅黑" w:hAnsi="微软雅黑"/>
          <w:b/>
          <w:sz w:val="28"/>
          <w:szCs w:val="28"/>
        </w:rPr>
        <w:t>交付</w:t>
      </w:r>
      <w:r w:rsidR="00532265">
        <w:rPr>
          <w:rFonts w:ascii="微软雅黑" w:eastAsia="微软雅黑" w:hAnsi="微软雅黑" w:hint="eastAsia"/>
          <w:b/>
          <w:sz w:val="28"/>
          <w:szCs w:val="28"/>
        </w:rPr>
        <w:t>助力</w:t>
      </w:r>
      <w:r w:rsidR="004079B3">
        <w:rPr>
          <w:rFonts w:ascii="微软雅黑" w:eastAsia="微软雅黑" w:hAnsi="微软雅黑"/>
          <w:b/>
          <w:sz w:val="28"/>
          <w:szCs w:val="28"/>
        </w:rPr>
        <w:t>绿色</w:t>
      </w:r>
      <w:r w:rsidR="00532265">
        <w:rPr>
          <w:rFonts w:ascii="微软雅黑" w:eastAsia="微软雅黑" w:hAnsi="微软雅黑" w:hint="eastAsia"/>
          <w:b/>
          <w:sz w:val="28"/>
          <w:szCs w:val="28"/>
        </w:rPr>
        <w:t>低碳</w:t>
      </w:r>
      <w:r w:rsidR="00082562">
        <w:rPr>
          <w:rFonts w:ascii="微软雅黑" w:eastAsia="微软雅黑" w:hAnsi="微软雅黑" w:hint="eastAsia"/>
          <w:b/>
          <w:sz w:val="28"/>
          <w:szCs w:val="28"/>
        </w:rPr>
        <w:t>政务</w:t>
      </w:r>
      <w:r w:rsidR="00532265">
        <w:rPr>
          <w:rFonts w:ascii="微软雅黑" w:eastAsia="微软雅黑" w:hAnsi="微软雅黑" w:hint="eastAsia"/>
          <w:b/>
          <w:sz w:val="28"/>
          <w:szCs w:val="28"/>
        </w:rPr>
        <w:t>出行</w:t>
      </w:r>
    </w:p>
    <w:p w:rsidR="008624A5" w:rsidRDefault="008624A5" w:rsidP="008624A5"/>
    <w:p w:rsidR="00123F58" w:rsidRDefault="00E173B2" w:rsidP="008624A5">
      <w:pPr>
        <w:ind w:firstLineChars="200" w:firstLine="480"/>
        <w:rPr>
          <w:rFonts w:ascii="微软雅黑" w:eastAsia="微软雅黑" w:hAnsi="微软雅黑"/>
          <w:szCs w:val="21"/>
        </w:rPr>
      </w:pPr>
      <w:r>
        <w:rPr>
          <w:rFonts w:ascii="微软雅黑" w:eastAsia="微软雅黑" w:hAnsi="微软雅黑" w:hint="eastAsia"/>
          <w:szCs w:val="21"/>
        </w:rPr>
        <w:t>今年</w:t>
      </w:r>
      <w:r w:rsidR="008E52CA">
        <w:rPr>
          <w:rFonts w:ascii="微软雅黑" w:eastAsia="微软雅黑" w:hAnsi="微软雅黑"/>
          <w:szCs w:val="21"/>
        </w:rPr>
        <w:t>以来</w:t>
      </w:r>
      <w:r w:rsidR="008624A5">
        <w:rPr>
          <w:rFonts w:ascii="微软雅黑" w:eastAsia="微软雅黑" w:hAnsi="微软雅黑"/>
          <w:szCs w:val="21"/>
        </w:rPr>
        <w:t>，</w:t>
      </w:r>
      <w:r w:rsidR="008624A5" w:rsidRPr="00A66860">
        <w:rPr>
          <w:rFonts w:ascii="微软雅黑" w:eastAsia="微软雅黑" w:hAnsi="微软雅黑" w:hint="eastAsia"/>
          <w:szCs w:val="21"/>
        </w:rPr>
        <w:t>爱驰汽车</w:t>
      </w:r>
      <w:r w:rsidR="004B35F9">
        <w:rPr>
          <w:rFonts w:ascii="微软雅黑" w:eastAsia="微软雅黑" w:hAnsi="微软雅黑" w:hint="eastAsia"/>
          <w:szCs w:val="21"/>
        </w:rPr>
        <w:t>在</w:t>
      </w:r>
      <w:r w:rsidR="004B35F9">
        <w:rPr>
          <w:rFonts w:ascii="微软雅黑" w:eastAsia="微软雅黑" w:hAnsi="微软雅黑"/>
          <w:szCs w:val="21"/>
        </w:rPr>
        <w:t>全国</w:t>
      </w:r>
      <w:r w:rsidR="007063F4">
        <w:rPr>
          <w:rFonts w:ascii="微软雅黑" w:eastAsia="微软雅黑" w:hAnsi="微软雅黑" w:hint="eastAsia"/>
          <w:szCs w:val="21"/>
        </w:rPr>
        <w:t>多</w:t>
      </w:r>
      <w:r w:rsidR="007063F4">
        <w:rPr>
          <w:rFonts w:ascii="微软雅黑" w:eastAsia="微软雅黑" w:hAnsi="微软雅黑"/>
          <w:szCs w:val="21"/>
        </w:rPr>
        <w:t>地的</w:t>
      </w:r>
      <w:r w:rsidR="007063F4">
        <w:rPr>
          <w:rFonts w:ascii="微软雅黑" w:eastAsia="微软雅黑" w:hAnsi="微软雅黑" w:hint="eastAsia"/>
          <w:szCs w:val="21"/>
        </w:rPr>
        <w:t>政府</w:t>
      </w:r>
      <w:r w:rsidR="007063F4">
        <w:rPr>
          <w:rFonts w:ascii="微软雅黑" w:eastAsia="微软雅黑" w:hAnsi="微软雅黑"/>
          <w:szCs w:val="21"/>
        </w:rPr>
        <w:t>采购</w:t>
      </w:r>
      <w:r w:rsidR="007063F4">
        <w:rPr>
          <w:rFonts w:ascii="微软雅黑" w:eastAsia="微软雅黑" w:hAnsi="微软雅黑" w:hint="eastAsia"/>
          <w:szCs w:val="21"/>
        </w:rPr>
        <w:t>中</w:t>
      </w:r>
      <w:r>
        <w:rPr>
          <w:rFonts w:ascii="微软雅黑" w:eastAsia="微软雅黑" w:hAnsi="微软雅黑" w:hint="eastAsia"/>
          <w:szCs w:val="21"/>
        </w:rPr>
        <w:t>屡获</w:t>
      </w:r>
      <w:r>
        <w:rPr>
          <w:rFonts w:ascii="微软雅黑" w:eastAsia="微软雅黑" w:hAnsi="微软雅黑"/>
          <w:szCs w:val="21"/>
        </w:rPr>
        <w:t>青睐</w:t>
      </w:r>
      <w:r>
        <w:rPr>
          <w:rFonts w:ascii="微软雅黑" w:eastAsia="微软雅黑" w:hAnsi="微软雅黑" w:hint="eastAsia"/>
          <w:szCs w:val="21"/>
        </w:rPr>
        <w:t>。7月</w:t>
      </w:r>
      <w:r>
        <w:rPr>
          <w:rFonts w:ascii="微软雅黑" w:eastAsia="微软雅黑" w:hAnsi="微软雅黑"/>
          <w:szCs w:val="21"/>
        </w:rPr>
        <w:t>底</w:t>
      </w:r>
      <w:r>
        <w:rPr>
          <w:rFonts w:ascii="微软雅黑" w:eastAsia="微软雅黑" w:hAnsi="微软雅黑" w:hint="eastAsia"/>
          <w:szCs w:val="21"/>
        </w:rPr>
        <w:t>至今</w:t>
      </w:r>
      <w:r>
        <w:rPr>
          <w:rFonts w:ascii="微软雅黑" w:eastAsia="微软雅黑" w:hAnsi="微软雅黑"/>
          <w:szCs w:val="21"/>
        </w:rPr>
        <w:t>，</w:t>
      </w:r>
      <w:r>
        <w:rPr>
          <w:rFonts w:ascii="微软雅黑" w:eastAsia="微软雅黑" w:hAnsi="微软雅黑" w:hint="eastAsia"/>
          <w:szCs w:val="21"/>
        </w:rPr>
        <w:t>已密集</w:t>
      </w:r>
      <w:r>
        <w:rPr>
          <w:rFonts w:ascii="微软雅黑" w:eastAsia="微软雅黑" w:hAnsi="微软雅黑"/>
          <w:szCs w:val="21"/>
        </w:rPr>
        <w:t>地</w:t>
      </w:r>
      <w:r w:rsidR="008624A5" w:rsidRPr="00A66860">
        <w:rPr>
          <w:rFonts w:ascii="微软雅黑" w:eastAsia="微软雅黑" w:hAnsi="微软雅黑" w:hint="eastAsia"/>
          <w:szCs w:val="21"/>
        </w:rPr>
        <w:t>向</w:t>
      </w:r>
      <w:r w:rsidR="007063F4">
        <w:rPr>
          <w:rFonts w:ascii="微软雅黑" w:eastAsia="微软雅黑" w:hAnsi="微软雅黑" w:hint="eastAsia"/>
          <w:szCs w:val="21"/>
        </w:rPr>
        <w:t>江苏</w:t>
      </w:r>
      <w:r w:rsidR="008624A5">
        <w:rPr>
          <w:rFonts w:ascii="微软雅黑" w:eastAsia="微软雅黑" w:hAnsi="微软雅黑" w:hint="eastAsia"/>
          <w:szCs w:val="21"/>
        </w:rPr>
        <w:t>张家港、</w:t>
      </w:r>
      <w:r w:rsidR="007063F4">
        <w:rPr>
          <w:rFonts w:ascii="微软雅黑" w:eastAsia="微软雅黑" w:hAnsi="微软雅黑" w:hint="eastAsia"/>
          <w:szCs w:val="21"/>
        </w:rPr>
        <w:t>四川成都</w:t>
      </w:r>
      <w:r w:rsidR="008624A5">
        <w:rPr>
          <w:rFonts w:ascii="微软雅黑" w:eastAsia="微软雅黑" w:hAnsi="微软雅黑" w:hint="eastAsia"/>
          <w:szCs w:val="21"/>
        </w:rPr>
        <w:t>、</w:t>
      </w:r>
      <w:r w:rsidR="007063F4">
        <w:rPr>
          <w:rFonts w:ascii="微软雅黑" w:eastAsia="微软雅黑" w:hAnsi="微软雅黑" w:hint="eastAsia"/>
          <w:szCs w:val="21"/>
        </w:rPr>
        <w:t>河南郑州</w:t>
      </w:r>
      <w:r w:rsidR="008624A5">
        <w:rPr>
          <w:rFonts w:ascii="微软雅黑" w:eastAsia="微软雅黑" w:hAnsi="微软雅黑"/>
          <w:szCs w:val="21"/>
        </w:rPr>
        <w:t>等</w:t>
      </w:r>
      <w:r w:rsidR="008624A5" w:rsidRPr="00A66860">
        <w:rPr>
          <w:rFonts w:ascii="微软雅黑" w:eastAsia="微软雅黑" w:hAnsi="微软雅黑" w:hint="eastAsia"/>
          <w:szCs w:val="21"/>
        </w:rPr>
        <w:t>多地</w:t>
      </w:r>
      <w:r>
        <w:rPr>
          <w:rFonts w:ascii="微软雅黑" w:eastAsia="微软雅黑" w:hAnsi="微软雅黑" w:hint="eastAsia"/>
          <w:szCs w:val="21"/>
        </w:rPr>
        <w:t>的</w:t>
      </w:r>
      <w:r w:rsidR="008624A5" w:rsidRPr="00A66860">
        <w:rPr>
          <w:rFonts w:ascii="微软雅黑" w:eastAsia="微软雅黑" w:hAnsi="微软雅黑" w:hint="eastAsia"/>
          <w:szCs w:val="21"/>
        </w:rPr>
        <w:t>政企</w:t>
      </w:r>
      <w:r>
        <w:rPr>
          <w:rFonts w:ascii="微软雅黑" w:eastAsia="微软雅黑" w:hAnsi="微软雅黑" w:hint="eastAsia"/>
          <w:szCs w:val="21"/>
        </w:rPr>
        <w:t>单位</w:t>
      </w:r>
      <w:proofErr w:type="gramStart"/>
      <w:r w:rsidR="008624A5" w:rsidRPr="00A66860">
        <w:rPr>
          <w:rFonts w:ascii="微软雅黑" w:eastAsia="微软雅黑" w:hAnsi="微软雅黑" w:hint="eastAsia"/>
          <w:szCs w:val="21"/>
        </w:rPr>
        <w:t>交付爱</w:t>
      </w:r>
      <w:proofErr w:type="gramEnd"/>
      <w:r w:rsidR="008624A5" w:rsidRPr="00A66860">
        <w:rPr>
          <w:rFonts w:ascii="微软雅黑" w:eastAsia="微软雅黑" w:hAnsi="微软雅黑" w:hint="eastAsia"/>
          <w:szCs w:val="21"/>
        </w:rPr>
        <w:t>驰U</w:t>
      </w:r>
      <w:r w:rsidR="008624A5" w:rsidRPr="00A66860">
        <w:rPr>
          <w:rFonts w:ascii="微软雅黑" w:eastAsia="微软雅黑" w:hAnsi="微软雅黑"/>
          <w:szCs w:val="21"/>
        </w:rPr>
        <w:t>5</w:t>
      </w:r>
      <w:r w:rsidR="008624A5" w:rsidRPr="00A66860">
        <w:rPr>
          <w:rFonts w:ascii="微软雅黑" w:eastAsia="微软雅黑" w:hAnsi="微软雅黑" w:hint="eastAsia"/>
          <w:szCs w:val="21"/>
        </w:rPr>
        <w:t>，</w:t>
      </w:r>
      <w:r w:rsidR="004B35F9">
        <w:rPr>
          <w:rFonts w:ascii="微软雅黑" w:eastAsia="微软雅黑" w:hAnsi="微软雅黑" w:hint="eastAsia"/>
          <w:szCs w:val="21"/>
        </w:rPr>
        <w:t>并深受</w:t>
      </w:r>
      <w:r w:rsidR="004B35F9">
        <w:rPr>
          <w:rFonts w:ascii="微软雅黑" w:eastAsia="微软雅黑" w:hAnsi="微软雅黑"/>
          <w:szCs w:val="21"/>
        </w:rPr>
        <w:t>好评。</w:t>
      </w:r>
      <w:r>
        <w:rPr>
          <w:rFonts w:ascii="微软雅黑" w:eastAsia="微软雅黑" w:hAnsi="微软雅黑" w:hint="eastAsia"/>
          <w:szCs w:val="21"/>
        </w:rPr>
        <w:t>此外</w:t>
      </w:r>
      <w:r>
        <w:rPr>
          <w:rFonts w:ascii="微软雅黑" w:eastAsia="微软雅黑" w:hAnsi="微软雅黑"/>
          <w:szCs w:val="21"/>
        </w:rPr>
        <w:t>，</w:t>
      </w:r>
      <w:r>
        <w:rPr>
          <w:rFonts w:ascii="微软雅黑" w:eastAsia="微软雅黑" w:hAnsi="微软雅黑" w:hint="eastAsia"/>
          <w:szCs w:val="21"/>
        </w:rPr>
        <w:t>爱驰</w:t>
      </w:r>
      <w:r>
        <w:rPr>
          <w:rFonts w:ascii="微软雅黑" w:eastAsia="微软雅黑" w:hAnsi="微软雅黑"/>
          <w:szCs w:val="21"/>
        </w:rPr>
        <w:t>汽车还在众多品牌中脱颖而出，成功中标</w:t>
      </w:r>
      <w:r>
        <w:rPr>
          <w:rFonts w:ascii="微软雅黑" w:eastAsia="微软雅黑" w:hAnsi="微软雅黑" w:hint="eastAsia"/>
          <w:szCs w:val="21"/>
        </w:rPr>
        <w:t>江西省</w:t>
      </w:r>
      <w:r>
        <w:rPr>
          <w:rFonts w:ascii="微软雅黑" w:eastAsia="微软雅黑" w:hAnsi="微软雅黑"/>
          <w:szCs w:val="21"/>
        </w:rPr>
        <w:t>公务用车车型</w:t>
      </w:r>
      <w:r>
        <w:rPr>
          <w:rFonts w:ascii="微软雅黑" w:eastAsia="微软雅黑" w:hAnsi="微软雅黑" w:hint="eastAsia"/>
          <w:szCs w:val="21"/>
        </w:rPr>
        <w:t>，不久后</w:t>
      </w:r>
      <w:r>
        <w:rPr>
          <w:rFonts w:ascii="微软雅黑" w:eastAsia="微软雅黑" w:hAnsi="微软雅黑"/>
          <w:szCs w:val="21"/>
        </w:rPr>
        <w:t>将</w:t>
      </w:r>
      <w:r>
        <w:rPr>
          <w:rFonts w:ascii="微软雅黑" w:eastAsia="微软雅黑" w:hAnsi="微软雅黑" w:hint="eastAsia"/>
          <w:szCs w:val="21"/>
        </w:rPr>
        <w:t>实现大</w:t>
      </w:r>
      <w:r>
        <w:rPr>
          <w:rFonts w:ascii="微软雅黑" w:eastAsia="微软雅黑" w:hAnsi="微软雅黑"/>
          <w:szCs w:val="21"/>
        </w:rPr>
        <w:t>批量交付。</w:t>
      </w:r>
    </w:p>
    <w:p w:rsidR="008624A5" w:rsidRDefault="00123F58" w:rsidP="008624A5">
      <w:pPr>
        <w:ind w:firstLineChars="200" w:firstLine="480"/>
        <w:rPr>
          <w:rFonts w:ascii="微软雅黑" w:eastAsia="微软雅黑" w:hAnsi="微软雅黑"/>
          <w:szCs w:val="21"/>
        </w:rPr>
      </w:pPr>
      <w:r>
        <w:rPr>
          <w:rFonts w:ascii="微软雅黑" w:eastAsia="微软雅黑" w:hAnsi="微软雅黑" w:hint="eastAsia"/>
          <w:szCs w:val="21"/>
        </w:rPr>
        <w:t>截至目前</w:t>
      </w:r>
      <w:r w:rsidRPr="00123F58">
        <w:rPr>
          <w:rFonts w:ascii="微软雅黑" w:eastAsia="微软雅黑" w:hAnsi="微软雅黑"/>
          <w:szCs w:val="21"/>
        </w:rPr>
        <w:t>，</w:t>
      </w:r>
      <w:r>
        <w:rPr>
          <w:rFonts w:ascii="微软雅黑" w:eastAsia="微软雅黑" w:hAnsi="微软雅黑" w:hint="eastAsia"/>
          <w:szCs w:val="21"/>
        </w:rPr>
        <w:t>爱驰</w:t>
      </w:r>
      <w:r>
        <w:rPr>
          <w:rFonts w:ascii="微软雅黑" w:eastAsia="微软雅黑" w:hAnsi="微软雅黑"/>
          <w:szCs w:val="21"/>
        </w:rPr>
        <w:t>汽车</w:t>
      </w:r>
      <w:r w:rsidRPr="00123F58">
        <w:rPr>
          <w:rFonts w:ascii="微软雅黑" w:eastAsia="微软雅黑" w:hAnsi="微软雅黑"/>
          <w:szCs w:val="21"/>
        </w:rPr>
        <w:t>已经进入北京、上海、江西、江苏、山西、青岛、湖南、湖北、安徽、2019年央采、</w:t>
      </w:r>
      <w:proofErr w:type="gramStart"/>
      <w:r w:rsidRPr="00123F58">
        <w:rPr>
          <w:rFonts w:ascii="微软雅黑" w:eastAsia="微软雅黑" w:hAnsi="微软雅黑"/>
          <w:szCs w:val="21"/>
        </w:rPr>
        <w:t>2021年央采等</w:t>
      </w:r>
      <w:proofErr w:type="gramEnd"/>
      <w:r w:rsidRPr="00123F58">
        <w:rPr>
          <w:rFonts w:ascii="微软雅黑" w:eastAsia="微软雅黑" w:hAnsi="微软雅黑"/>
          <w:szCs w:val="21"/>
        </w:rPr>
        <w:t>政府采购目录</w:t>
      </w:r>
      <w:r>
        <w:rPr>
          <w:rFonts w:ascii="微软雅黑" w:eastAsia="微软雅黑" w:hAnsi="微软雅黑" w:hint="eastAsia"/>
          <w:szCs w:val="21"/>
        </w:rPr>
        <w:t>以及</w:t>
      </w:r>
      <w:r w:rsidRPr="00123F58">
        <w:rPr>
          <w:rFonts w:ascii="微软雅黑" w:eastAsia="微软雅黑" w:hAnsi="微软雅黑"/>
          <w:szCs w:val="21"/>
        </w:rPr>
        <w:t>内蒙古、山东等政府采购商城，</w:t>
      </w:r>
      <w:proofErr w:type="gramStart"/>
      <w:r>
        <w:rPr>
          <w:rFonts w:ascii="微软雅黑" w:eastAsia="微软雅黑" w:hAnsi="微软雅黑" w:hint="eastAsia"/>
          <w:szCs w:val="21"/>
        </w:rPr>
        <w:t>爱驰</w:t>
      </w:r>
      <w:r w:rsidRPr="00123F58">
        <w:rPr>
          <w:rFonts w:ascii="微软雅黑" w:eastAsia="微软雅黑" w:hAnsi="微软雅黑"/>
          <w:szCs w:val="21"/>
        </w:rPr>
        <w:t>大客户</w:t>
      </w:r>
      <w:proofErr w:type="gramEnd"/>
      <w:r w:rsidRPr="00123F58">
        <w:rPr>
          <w:rFonts w:ascii="微软雅黑" w:eastAsia="微软雅黑" w:hAnsi="微软雅黑"/>
          <w:szCs w:val="21"/>
        </w:rPr>
        <w:t>销售渠道已经遍布全国各地，并实现销售。</w:t>
      </w:r>
      <w:r w:rsidR="004B35F9">
        <w:rPr>
          <w:rFonts w:ascii="微软雅黑" w:eastAsia="微软雅黑" w:hAnsi="微软雅黑" w:hint="eastAsia"/>
          <w:szCs w:val="21"/>
        </w:rPr>
        <w:t>伴随着U5</w:t>
      </w:r>
      <w:r w:rsidR="00E173B2">
        <w:rPr>
          <w:rFonts w:ascii="微软雅黑" w:eastAsia="微软雅黑" w:hAnsi="微软雅黑" w:hint="eastAsia"/>
          <w:szCs w:val="21"/>
        </w:rPr>
        <w:t>陆续</w:t>
      </w:r>
      <w:r w:rsidR="004B35F9">
        <w:rPr>
          <w:rFonts w:ascii="微软雅黑" w:eastAsia="微软雅黑" w:hAnsi="微软雅黑" w:hint="eastAsia"/>
          <w:szCs w:val="21"/>
        </w:rPr>
        <w:t>投入</w:t>
      </w:r>
      <w:r w:rsidR="004B35F9">
        <w:rPr>
          <w:rFonts w:ascii="微软雅黑" w:eastAsia="微软雅黑" w:hAnsi="微软雅黑"/>
          <w:szCs w:val="21"/>
        </w:rPr>
        <w:t>各地政务</w:t>
      </w:r>
      <w:r w:rsidR="004B35F9">
        <w:rPr>
          <w:rFonts w:ascii="微软雅黑" w:eastAsia="微软雅黑" w:hAnsi="微软雅黑" w:hint="eastAsia"/>
          <w:szCs w:val="21"/>
        </w:rPr>
        <w:t>公车</w:t>
      </w:r>
      <w:r w:rsidR="004B35F9">
        <w:rPr>
          <w:rFonts w:ascii="微软雅黑" w:eastAsia="微软雅黑" w:hAnsi="微软雅黑"/>
          <w:szCs w:val="21"/>
        </w:rPr>
        <w:t>出行的使用，</w:t>
      </w:r>
      <w:proofErr w:type="gramStart"/>
      <w:r w:rsidR="004B35F9" w:rsidRPr="004B35F9">
        <w:rPr>
          <w:rFonts w:ascii="微软雅黑" w:eastAsia="微软雅黑" w:hAnsi="微软雅黑" w:hint="eastAsia"/>
          <w:szCs w:val="21"/>
        </w:rPr>
        <w:t>爱驰将以</w:t>
      </w:r>
      <w:proofErr w:type="gramEnd"/>
      <w:r w:rsidR="004B35F9" w:rsidRPr="004B35F9">
        <w:rPr>
          <w:rFonts w:ascii="微软雅黑" w:eastAsia="微软雅黑" w:hAnsi="微软雅黑" w:hint="eastAsia"/>
          <w:szCs w:val="21"/>
        </w:rPr>
        <w:t>更加智能化、低碳化的出行体验，助</w:t>
      </w:r>
      <w:proofErr w:type="gramStart"/>
      <w:r w:rsidR="004B35F9" w:rsidRPr="004B35F9">
        <w:rPr>
          <w:rFonts w:ascii="微软雅黑" w:eastAsia="微软雅黑" w:hAnsi="微软雅黑" w:hint="eastAsia"/>
          <w:szCs w:val="21"/>
        </w:rPr>
        <w:t>推</w:t>
      </w:r>
      <w:r w:rsidR="004B35F9">
        <w:rPr>
          <w:rFonts w:ascii="微软雅黑" w:eastAsia="微软雅黑" w:hAnsi="微软雅黑" w:hint="eastAsia"/>
          <w:szCs w:val="21"/>
        </w:rPr>
        <w:t>当地</w:t>
      </w:r>
      <w:proofErr w:type="gramEnd"/>
      <w:r w:rsidR="00E173B2">
        <w:rPr>
          <w:rFonts w:ascii="微软雅黑" w:eastAsia="微软雅黑" w:hAnsi="微软雅黑" w:hint="eastAsia"/>
          <w:szCs w:val="21"/>
        </w:rPr>
        <w:t>绿色</w:t>
      </w:r>
      <w:r w:rsidR="00E173B2">
        <w:rPr>
          <w:rFonts w:ascii="微软雅黑" w:eastAsia="微软雅黑" w:hAnsi="微软雅黑"/>
          <w:szCs w:val="21"/>
        </w:rPr>
        <w:t>低碳</w:t>
      </w:r>
      <w:r w:rsidR="004B35F9">
        <w:rPr>
          <w:rFonts w:ascii="微软雅黑" w:eastAsia="微软雅黑" w:hAnsi="微软雅黑" w:hint="eastAsia"/>
          <w:szCs w:val="21"/>
        </w:rPr>
        <w:t>建设</w:t>
      </w:r>
      <w:r w:rsidR="00E173B2">
        <w:rPr>
          <w:rFonts w:ascii="微软雅黑" w:eastAsia="微软雅黑" w:hAnsi="微软雅黑" w:hint="eastAsia"/>
          <w:szCs w:val="21"/>
        </w:rPr>
        <w:t>公务</w:t>
      </w:r>
      <w:r w:rsidR="00E173B2">
        <w:rPr>
          <w:rFonts w:ascii="微软雅黑" w:eastAsia="微软雅黑" w:hAnsi="微软雅黑"/>
          <w:szCs w:val="21"/>
        </w:rPr>
        <w:t>出行建设</w:t>
      </w:r>
      <w:r w:rsidR="004B35F9">
        <w:rPr>
          <w:rFonts w:ascii="微软雅黑" w:eastAsia="微软雅黑" w:hAnsi="微软雅黑" w:hint="eastAsia"/>
          <w:szCs w:val="21"/>
        </w:rPr>
        <w:t>，打造节能环保，绿色智能，低碳出行的发展新格局</w:t>
      </w:r>
      <w:r w:rsidR="008624A5" w:rsidRPr="00A66860">
        <w:rPr>
          <w:rFonts w:ascii="微软雅黑" w:eastAsia="微软雅黑" w:hAnsi="微软雅黑" w:hint="eastAsia"/>
          <w:szCs w:val="21"/>
        </w:rPr>
        <w:t>。</w:t>
      </w:r>
    </w:p>
    <w:p w:rsidR="004C0640" w:rsidRDefault="00123F58" w:rsidP="0057085D">
      <w:pPr>
        <w:jc w:val="center"/>
        <w:rPr>
          <w:rFonts w:ascii="微软雅黑" w:eastAsia="微软雅黑" w:hAnsi="微软雅黑"/>
          <w:szCs w:val="21"/>
        </w:rPr>
      </w:pPr>
      <w:r>
        <w:rPr>
          <w:rFonts w:ascii="微软雅黑" w:eastAsia="微软雅黑" w:hAnsi="微软雅黑"/>
          <w:noProof/>
          <w:szCs w:val="21"/>
        </w:rPr>
        <w:drawing>
          <wp:inline distT="0" distB="0" distL="0" distR="0" wp14:anchorId="68AB0533">
            <wp:extent cx="5194300" cy="3462655"/>
            <wp:effectExtent l="0" t="0" r="635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94300" cy="3462655"/>
                    </a:xfrm>
                    <a:prstGeom prst="rect">
                      <a:avLst/>
                    </a:prstGeom>
                    <a:noFill/>
                  </pic:spPr>
                </pic:pic>
              </a:graphicData>
            </a:graphic>
          </wp:inline>
        </w:drawing>
      </w:r>
    </w:p>
    <w:p w:rsidR="008624A5" w:rsidRDefault="008624A5" w:rsidP="008624A5">
      <w:pPr>
        <w:ind w:firstLineChars="200" w:firstLine="480"/>
        <w:rPr>
          <w:rFonts w:ascii="微软雅黑" w:eastAsia="微软雅黑" w:hAnsi="微软雅黑"/>
          <w:szCs w:val="21"/>
        </w:rPr>
      </w:pPr>
      <w:r w:rsidRPr="00757CF1">
        <w:rPr>
          <w:rFonts w:ascii="微软雅黑" w:eastAsia="微软雅黑" w:hAnsi="微软雅黑" w:hint="eastAsia"/>
          <w:szCs w:val="21"/>
        </w:rPr>
        <w:lastRenderedPageBreak/>
        <w:t>实现</w:t>
      </w:r>
      <w:r w:rsidRPr="00757CF1">
        <w:rPr>
          <w:rFonts w:ascii="微软雅黑" w:eastAsia="微软雅黑" w:hAnsi="微软雅黑"/>
          <w:szCs w:val="21"/>
        </w:rPr>
        <w:t>"</w:t>
      </w:r>
      <w:proofErr w:type="gramStart"/>
      <w:r w:rsidRPr="00757CF1">
        <w:rPr>
          <w:rFonts w:ascii="微软雅黑" w:eastAsia="微软雅黑" w:hAnsi="微软雅黑"/>
          <w:szCs w:val="21"/>
        </w:rPr>
        <w:t>碳达峰</w:t>
      </w:r>
      <w:proofErr w:type="gramEnd"/>
      <w:r w:rsidRPr="00757CF1">
        <w:rPr>
          <w:rFonts w:ascii="微软雅黑" w:eastAsia="微软雅黑" w:hAnsi="微软雅黑"/>
          <w:szCs w:val="21"/>
        </w:rPr>
        <w:t>，碳中和</w:t>
      </w:r>
      <w:proofErr w:type="gramStart"/>
      <w:r w:rsidRPr="00757CF1">
        <w:rPr>
          <w:rFonts w:ascii="微软雅黑" w:eastAsia="微软雅黑" w:hAnsi="微软雅黑"/>
          <w:szCs w:val="21"/>
        </w:rPr>
        <w:t>”</w:t>
      </w:r>
      <w:proofErr w:type="gramEnd"/>
      <w:r w:rsidRPr="00757CF1">
        <w:rPr>
          <w:rFonts w:ascii="微软雅黑" w:eastAsia="微软雅黑" w:hAnsi="微软雅黑"/>
          <w:szCs w:val="21"/>
        </w:rPr>
        <w:t>目标已成为我国可持续发展战略的重要组成部分。</w:t>
      </w:r>
      <w:r w:rsidRPr="002D765E">
        <w:rPr>
          <w:rFonts w:ascii="微软雅黑" w:eastAsia="微软雅黑" w:hAnsi="微软雅黑" w:hint="eastAsia"/>
          <w:szCs w:val="21"/>
        </w:rPr>
        <w:t>在</w:t>
      </w:r>
      <w:proofErr w:type="gramStart"/>
      <w:r w:rsidRPr="002D765E">
        <w:rPr>
          <w:rFonts w:ascii="微软雅黑" w:eastAsia="微软雅黑" w:hAnsi="微软雅黑" w:hint="eastAsia"/>
          <w:szCs w:val="21"/>
        </w:rPr>
        <w:t>践行</w:t>
      </w:r>
      <w:proofErr w:type="gramEnd"/>
      <w:r w:rsidRPr="002D765E">
        <w:rPr>
          <w:rFonts w:ascii="微软雅黑" w:eastAsia="微软雅黑" w:hAnsi="微软雅黑" w:hint="eastAsia"/>
          <w:szCs w:val="21"/>
        </w:rPr>
        <w:t>环保理念、守护绿水青山的方针下</w:t>
      </w:r>
      <w:r w:rsidRPr="00A66860">
        <w:rPr>
          <w:rFonts w:ascii="微软雅黑" w:eastAsia="微软雅黑" w:hAnsi="微软雅黑" w:hint="eastAsia"/>
          <w:szCs w:val="21"/>
        </w:rPr>
        <w:t>，</w:t>
      </w:r>
      <w:r w:rsidR="00E173B2">
        <w:rPr>
          <w:rFonts w:ascii="微软雅黑" w:eastAsia="微软雅黑" w:hAnsi="微软雅黑" w:hint="eastAsia"/>
          <w:szCs w:val="21"/>
        </w:rPr>
        <w:t>各级</w:t>
      </w:r>
      <w:r w:rsidR="00E173B2">
        <w:rPr>
          <w:rFonts w:ascii="微软雅黑" w:eastAsia="微软雅黑" w:hAnsi="微软雅黑"/>
          <w:szCs w:val="21"/>
        </w:rPr>
        <w:t>地方</w:t>
      </w:r>
      <w:r>
        <w:rPr>
          <w:rFonts w:ascii="微软雅黑" w:eastAsia="微软雅黑" w:hAnsi="微软雅黑" w:hint="eastAsia"/>
          <w:szCs w:val="21"/>
        </w:rPr>
        <w:t>政府积极响应</w:t>
      </w:r>
      <w:r>
        <w:rPr>
          <w:rFonts w:ascii="微软雅黑" w:eastAsia="微软雅黑" w:hAnsi="微软雅黑"/>
          <w:szCs w:val="21"/>
        </w:rPr>
        <w:t>绿色环保政策，推广</w:t>
      </w:r>
      <w:r>
        <w:rPr>
          <w:rFonts w:ascii="微软雅黑" w:eastAsia="微软雅黑" w:hAnsi="微软雅黑" w:hint="eastAsia"/>
          <w:szCs w:val="21"/>
        </w:rPr>
        <w:t>绿色低碳、节能</w:t>
      </w:r>
      <w:r>
        <w:rPr>
          <w:rFonts w:ascii="微软雅黑" w:eastAsia="微软雅黑" w:hAnsi="微软雅黑"/>
          <w:szCs w:val="21"/>
        </w:rPr>
        <w:t>减排</w:t>
      </w:r>
      <w:r>
        <w:rPr>
          <w:rFonts w:ascii="微软雅黑" w:eastAsia="微软雅黑" w:hAnsi="微软雅黑" w:hint="eastAsia"/>
          <w:szCs w:val="21"/>
        </w:rPr>
        <w:t>的</w:t>
      </w:r>
      <w:r>
        <w:rPr>
          <w:rFonts w:ascii="微软雅黑" w:eastAsia="微软雅黑" w:hAnsi="微软雅黑"/>
          <w:szCs w:val="21"/>
        </w:rPr>
        <w:t>公务出行方式</w:t>
      </w:r>
      <w:r>
        <w:rPr>
          <w:rFonts w:ascii="微软雅黑" w:eastAsia="微软雅黑" w:hAnsi="微软雅黑" w:hint="eastAsia"/>
          <w:szCs w:val="21"/>
        </w:rPr>
        <w:t>，具备优异</w:t>
      </w:r>
      <w:r>
        <w:rPr>
          <w:rFonts w:ascii="微软雅黑" w:eastAsia="微软雅黑" w:hAnsi="微软雅黑"/>
          <w:szCs w:val="21"/>
        </w:rPr>
        <w:t>续航</w:t>
      </w:r>
      <w:r>
        <w:rPr>
          <w:rFonts w:ascii="微软雅黑" w:eastAsia="微软雅黑" w:hAnsi="微软雅黑" w:hint="eastAsia"/>
          <w:szCs w:val="21"/>
        </w:rPr>
        <w:t>的新能源汽车</w:t>
      </w:r>
      <w:r>
        <w:rPr>
          <w:rFonts w:ascii="微软雅黑" w:eastAsia="微软雅黑" w:hAnsi="微软雅黑"/>
          <w:szCs w:val="21"/>
        </w:rPr>
        <w:t>成为</w:t>
      </w:r>
      <w:r>
        <w:rPr>
          <w:rFonts w:ascii="微软雅黑" w:eastAsia="微软雅黑" w:hAnsi="微软雅黑" w:hint="eastAsia"/>
          <w:szCs w:val="21"/>
        </w:rPr>
        <w:t>首选</w:t>
      </w:r>
      <w:r>
        <w:rPr>
          <w:rFonts w:ascii="微软雅黑" w:eastAsia="微软雅黑" w:hAnsi="微软雅黑"/>
          <w:szCs w:val="21"/>
        </w:rPr>
        <w:t>。</w:t>
      </w:r>
      <w:r w:rsidR="0057085D" w:rsidRPr="0057085D">
        <w:rPr>
          <w:rFonts w:ascii="微软雅黑" w:eastAsia="微软雅黑" w:hAnsi="微软雅黑" w:hint="eastAsia"/>
          <w:szCs w:val="21"/>
        </w:rPr>
        <w:t>作为中国新能源汽车全球化先行者，爱驰汽车为全球用户提供智能出行生活的同时，也致力于以实际行动担当起实现节能减排，塑造绿色低碳发展的社会责任。</w:t>
      </w:r>
      <w:r>
        <w:rPr>
          <w:rFonts w:ascii="微软雅黑" w:eastAsia="微软雅黑" w:hAnsi="微软雅黑" w:hint="eastAsia"/>
          <w:szCs w:val="21"/>
        </w:rPr>
        <w:t>爱驰U5能够</w:t>
      </w:r>
      <w:r>
        <w:rPr>
          <w:rFonts w:ascii="微软雅黑" w:eastAsia="微软雅黑" w:hAnsi="微软雅黑"/>
          <w:szCs w:val="21"/>
        </w:rPr>
        <w:t>在众多车型中成为</w:t>
      </w:r>
      <w:r w:rsidR="00E173B2">
        <w:rPr>
          <w:rFonts w:ascii="微软雅黑" w:eastAsia="微软雅黑" w:hAnsi="微软雅黑" w:hint="eastAsia"/>
          <w:szCs w:val="21"/>
        </w:rPr>
        <w:t>江苏</w:t>
      </w:r>
      <w:r w:rsidR="00E173B2">
        <w:rPr>
          <w:rFonts w:ascii="微软雅黑" w:eastAsia="微软雅黑" w:hAnsi="微软雅黑"/>
          <w:szCs w:val="21"/>
        </w:rPr>
        <w:t>张家港</w:t>
      </w:r>
      <w:r w:rsidR="00E173B2">
        <w:rPr>
          <w:rFonts w:ascii="微软雅黑" w:eastAsia="微软雅黑" w:hAnsi="微软雅黑" w:hint="eastAsia"/>
          <w:szCs w:val="21"/>
        </w:rPr>
        <w:t>、</w:t>
      </w:r>
      <w:r w:rsidR="00E173B2">
        <w:rPr>
          <w:rFonts w:ascii="微软雅黑" w:eastAsia="微软雅黑" w:hAnsi="微软雅黑"/>
          <w:szCs w:val="21"/>
        </w:rPr>
        <w:t>四川</w:t>
      </w:r>
      <w:r w:rsidR="00E173B2">
        <w:rPr>
          <w:rFonts w:ascii="微软雅黑" w:eastAsia="微软雅黑" w:hAnsi="微软雅黑" w:hint="eastAsia"/>
          <w:szCs w:val="21"/>
        </w:rPr>
        <w:t>成都</w:t>
      </w:r>
      <w:r w:rsidR="0057085D">
        <w:rPr>
          <w:rFonts w:ascii="微软雅黑" w:eastAsia="微软雅黑" w:hAnsi="微软雅黑" w:hint="eastAsia"/>
          <w:szCs w:val="21"/>
        </w:rPr>
        <w:t>、</w:t>
      </w:r>
      <w:r w:rsidR="00E173B2">
        <w:rPr>
          <w:rFonts w:ascii="微软雅黑" w:eastAsia="微软雅黑" w:hAnsi="微软雅黑" w:hint="eastAsia"/>
          <w:szCs w:val="21"/>
        </w:rPr>
        <w:t>河南</w:t>
      </w:r>
      <w:r>
        <w:rPr>
          <w:rFonts w:ascii="微软雅黑" w:eastAsia="微软雅黑" w:hAnsi="微软雅黑"/>
          <w:szCs w:val="21"/>
        </w:rPr>
        <w:t>郑州</w:t>
      </w:r>
      <w:r w:rsidR="0057085D">
        <w:rPr>
          <w:rFonts w:ascii="微软雅黑" w:eastAsia="微软雅黑" w:hAnsi="微软雅黑" w:hint="eastAsia"/>
          <w:szCs w:val="21"/>
        </w:rPr>
        <w:t>和</w:t>
      </w:r>
      <w:r w:rsidR="0057085D">
        <w:rPr>
          <w:rFonts w:ascii="微软雅黑" w:eastAsia="微软雅黑" w:hAnsi="微软雅黑"/>
          <w:szCs w:val="21"/>
        </w:rPr>
        <w:t>江西</w:t>
      </w:r>
      <w:r w:rsidR="00E173B2">
        <w:rPr>
          <w:rFonts w:ascii="微软雅黑" w:eastAsia="微软雅黑" w:hAnsi="微软雅黑" w:hint="eastAsia"/>
          <w:szCs w:val="21"/>
        </w:rPr>
        <w:t>省</w:t>
      </w:r>
      <w:r>
        <w:rPr>
          <w:rFonts w:ascii="微软雅黑" w:eastAsia="微软雅黑" w:hAnsi="微软雅黑"/>
          <w:szCs w:val="21"/>
        </w:rPr>
        <w:t>等多地</w:t>
      </w:r>
      <w:r>
        <w:rPr>
          <w:rFonts w:ascii="微软雅黑" w:eastAsia="微软雅黑" w:hAnsi="微软雅黑" w:hint="eastAsia"/>
          <w:szCs w:val="21"/>
        </w:rPr>
        <w:t>政企</w:t>
      </w:r>
      <w:r>
        <w:rPr>
          <w:rFonts w:ascii="微软雅黑" w:eastAsia="微软雅黑" w:hAnsi="微软雅黑"/>
          <w:szCs w:val="21"/>
        </w:rPr>
        <w:t>用车</w:t>
      </w:r>
      <w:r w:rsidR="002778DC">
        <w:rPr>
          <w:rFonts w:ascii="微软雅黑" w:eastAsia="微软雅黑" w:hAnsi="微软雅黑" w:hint="eastAsia"/>
          <w:szCs w:val="21"/>
        </w:rPr>
        <w:t>首选</w:t>
      </w:r>
      <w:r>
        <w:rPr>
          <w:rFonts w:ascii="微软雅黑" w:eastAsia="微软雅黑" w:hAnsi="微软雅黑"/>
          <w:szCs w:val="21"/>
        </w:rPr>
        <w:t>，</w:t>
      </w:r>
      <w:proofErr w:type="gramStart"/>
      <w:r>
        <w:rPr>
          <w:rFonts w:ascii="微软雅黑" w:eastAsia="微软雅黑" w:hAnsi="微软雅黑" w:hint="eastAsia"/>
          <w:szCs w:val="21"/>
        </w:rPr>
        <w:t>除了</w:t>
      </w:r>
      <w:r>
        <w:rPr>
          <w:rFonts w:ascii="微软雅黑" w:eastAsia="微软雅黑" w:hAnsi="微软雅黑"/>
          <w:szCs w:val="21"/>
        </w:rPr>
        <w:t>纯电</w:t>
      </w:r>
      <w:r w:rsidR="002778DC">
        <w:rPr>
          <w:rFonts w:ascii="微软雅黑" w:eastAsia="微软雅黑" w:hAnsi="微软雅黑" w:hint="eastAsia"/>
          <w:szCs w:val="21"/>
        </w:rPr>
        <w:t>低碳</w:t>
      </w:r>
      <w:proofErr w:type="gramEnd"/>
      <w:r>
        <w:rPr>
          <w:rFonts w:ascii="微软雅黑" w:eastAsia="微软雅黑" w:hAnsi="微软雅黑"/>
          <w:szCs w:val="21"/>
        </w:rPr>
        <w:t>体验，更得益</w:t>
      </w:r>
      <w:r>
        <w:rPr>
          <w:rFonts w:ascii="微软雅黑" w:eastAsia="微软雅黑" w:hAnsi="微软雅黑" w:hint="eastAsia"/>
          <w:szCs w:val="21"/>
        </w:rPr>
        <w:t>其</w:t>
      </w:r>
      <w:r>
        <w:rPr>
          <w:rFonts w:ascii="微软雅黑" w:eastAsia="微软雅黑" w:hAnsi="微软雅黑"/>
          <w:szCs w:val="21"/>
        </w:rPr>
        <w:t>出口欧盟的</w:t>
      </w:r>
      <w:r>
        <w:rPr>
          <w:rFonts w:ascii="微软雅黑" w:eastAsia="微软雅黑" w:hAnsi="微软雅黑" w:hint="eastAsia"/>
          <w:szCs w:val="21"/>
        </w:rPr>
        <w:t>国际品质</w:t>
      </w:r>
      <w:r>
        <w:rPr>
          <w:rFonts w:ascii="微软雅黑" w:eastAsia="微软雅黑" w:hAnsi="微软雅黑"/>
          <w:szCs w:val="21"/>
        </w:rPr>
        <w:t>和</w:t>
      </w:r>
      <w:r>
        <w:rPr>
          <w:rFonts w:ascii="微软雅黑" w:eastAsia="微软雅黑" w:hAnsi="微软雅黑" w:hint="eastAsia"/>
          <w:szCs w:val="21"/>
        </w:rPr>
        <w:t>驾乘</w:t>
      </w:r>
      <w:r>
        <w:rPr>
          <w:rFonts w:ascii="微软雅黑" w:eastAsia="微软雅黑" w:hAnsi="微软雅黑"/>
          <w:szCs w:val="21"/>
        </w:rPr>
        <w:t>体验。</w:t>
      </w:r>
    </w:p>
    <w:p w:rsidR="0057085D" w:rsidRDefault="00123F58" w:rsidP="0057085D">
      <w:pPr>
        <w:jc w:val="center"/>
        <w:rPr>
          <w:rFonts w:ascii="微软雅黑" w:eastAsia="微软雅黑" w:hAnsi="微软雅黑"/>
          <w:szCs w:val="21"/>
        </w:rPr>
      </w:pPr>
      <w:r>
        <w:rPr>
          <w:rFonts w:ascii="微软雅黑" w:eastAsia="微软雅黑" w:hAnsi="微软雅黑"/>
          <w:noProof/>
          <w:szCs w:val="21"/>
        </w:rPr>
        <w:drawing>
          <wp:inline distT="0" distB="0" distL="0" distR="0" wp14:anchorId="7BD596D2">
            <wp:extent cx="4974590" cy="36093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4590" cy="3609340"/>
                    </a:xfrm>
                    <a:prstGeom prst="rect">
                      <a:avLst/>
                    </a:prstGeom>
                    <a:noFill/>
                  </pic:spPr>
                </pic:pic>
              </a:graphicData>
            </a:graphic>
          </wp:inline>
        </w:drawing>
      </w:r>
    </w:p>
    <w:p w:rsidR="004C0640" w:rsidRDefault="008624A5" w:rsidP="008624A5">
      <w:pPr>
        <w:ind w:firstLineChars="200" w:firstLine="480"/>
        <w:rPr>
          <w:rFonts w:ascii="微软雅黑" w:eastAsia="微软雅黑" w:hAnsi="微软雅黑"/>
          <w:szCs w:val="21"/>
        </w:rPr>
      </w:pPr>
      <w:r w:rsidRPr="00B04F4A">
        <w:rPr>
          <w:rFonts w:ascii="微软雅黑" w:eastAsia="微软雅黑" w:hAnsi="微软雅黑" w:hint="eastAsia"/>
          <w:szCs w:val="21"/>
        </w:rPr>
        <w:t>成立之初，爱驰汽车便携手西门子建立起德国</w:t>
      </w:r>
      <w:r w:rsidRPr="00B04F4A">
        <w:rPr>
          <w:rFonts w:ascii="微软雅黑" w:eastAsia="微软雅黑" w:hAnsi="微软雅黑"/>
          <w:szCs w:val="21"/>
        </w:rPr>
        <w:t>4.0标准的“物理+数字”双胞胎智能工厂，</w:t>
      </w:r>
      <w:r w:rsidRPr="00B04F4A">
        <w:rPr>
          <w:rFonts w:ascii="微软雅黑" w:eastAsia="微软雅黑" w:hAnsi="微软雅黑" w:hint="eastAsia"/>
          <w:szCs w:val="21"/>
        </w:rPr>
        <w:t>采用</w:t>
      </w:r>
      <w:proofErr w:type="gramStart"/>
      <w:r w:rsidRPr="00B04F4A">
        <w:rPr>
          <w:rFonts w:ascii="微软雅黑" w:eastAsia="微软雅黑" w:hAnsi="微软雅黑" w:hint="eastAsia"/>
          <w:szCs w:val="21"/>
        </w:rPr>
        <w:t>德系严苛</w:t>
      </w:r>
      <w:proofErr w:type="gramEnd"/>
      <w:r w:rsidRPr="00B04F4A">
        <w:rPr>
          <w:rFonts w:ascii="微软雅黑" w:eastAsia="微软雅黑" w:hAnsi="微软雅黑" w:hint="eastAsia"/>
          <w:szCs w:val="21"/>
        </w:rPr>
        <w:t>的整车质量标准</w:t>
      </w:r>
      <w:r>
        <w:rPr>
          <w:rFonts w:ascii="微软雅黑" w:eastAsia="微软雅黑" w:hAnsi="微软雅黑" w:hint="eastAsia"/>
          <w:szCs w:val="21"/>
        </w:rPr>
        <w:t>，贯穿产品研发、供应链、生产制造、市场销售和售后服务的完整过程</w:t>
      </w:r>
      <w:r w:rsidRPr="00B04F4A">
        <w:rPr>
          <w:rFonts w:ascii="微软雅黑" w:eastAsia="微软雅黑" w:hAnsi="微软雅黑" w:hint="eastAsia"/>
          <w:szCs w:val="21"/>
        </w:rPr>
        <w:t>。</w:t>
      </w:r>
      <w:r w:rsidR="002778DC">
        <w:rPr>
          <w:rFonts w:ascii="微软雅黑" w:eastAsia="微软雅黑" w:hAnsi="微软雅黑" w:hint="eastAsia"/>
          <w:szCs w:val="21"/>
        </w:rPr>
        <w:t>得益于</w:t>
      </w:r>
      <w:proofErr w:type="gramStart"/>
      <w:r w:rsidR="002778DC">
        <w:rPr>
          <w:rFonts w:ascii="微软雅黑" w:eastAsia="微软雅黑" w:hAnsi="微软雅黑" w:hint="eastAsia"/>
          <w:szCs w:val="21"/>
        </w:rPr>
        <w:t>中欧双</w:t>
      </w:r>
      <w:proofErr w:type="gramEnd"/>
      <w:r w:rsidR="002778DC">
        <w:rPr>
          <w:rFonts w:ascii="微软雅黑" w:eastAsia="微软雅黑" w:hAnsi="微软雅黑" w:hint="eastAsia"/>
          <w:szCs w:val="21"/>
        </w:rPr>
        <w:t>高标准的研发、制造和质量体系</w:t>
      </w:r>
      <w:r w:rsidR="002778DC" w:rsidRPr="002778DC">
        <w:rPr>
          <w:rFonts w:ascii="微软雅黑" w:eastAsia="微软雅黑" w:hAnsi="微软雅黑" w:hint="eastAsia"/>
          <w:szCs w:val="21"/>
        </w:rPr>
        <w:t>，爱驰</w:t>
      </w:r>
      <w:r w:rsidR="002778DC" w:rsidRPr="002778DC">
        <w:rPr>
          <w:rFonts w:ascii="微软雅黑" w:eastAsia="微软雅黑" w:hAnsi="微软雅黑"/>
          <w:szCs w:val="21"/>
        </w:rPr>
        <w:t>U5在智能化、安全性、</w:t>
      </w:r>
      <w:r w:rsidR="004079B3">
        <w:rPr>
          <w:rFonts w:ascii="微软雅黑" w:eastAsia="微软雅黑" w:hAnsi="微软雅黑" w:hint="eastAsia"/>
          <w:szCs w:val="21"/>
        </w:rPr>
        <w:t>舒适</w:t>
      </w:r>
      <w:r w:rsidR="002778DC" w:rsidRPr="002778DC">
        <w:rPr>
          <w:rFonts w:ascii="微软雅黑" w:eastAsia="微软雅黑" w:hAnsi="微软雅黑"/>
          <w:szCs w:val="21"/>
        </w:rPr>
        <w:t>性上都实现了重大突破。</w:t>
      </w:r>
      <w:r w:rsidRPr="00B04F4A">
        <w:rPr>
          <w:rFonts w:ascii="微软雅黑" w:eastAsia="微软雅黑" w:hAnsi="微软雅黑"/>
          <w:szCs w:val="21"/>
        </w:rPr>
        <w:t>凭借其“</w:t>
      </w:r>
      <w:r w:rsidR="004079B3">
        <w:rPr>
          <w:rFonts w:ascii="微软雅黑" w:eastAsia="微软雅黑" w:hAnsi="微软雅黑"/>
          <w:szCs w:val="21"/>
        </w:rPr>
        <w:t>上</w:t>
      </w:r>
      <w:r w:rsidR="004079B3">
        <w:rPr>
          <w:rFonts w:ascii="微软雅黑" w:eastAsia="微软雅黑" w:hAnsi="微软雅黑" w:hint="eastAsia"/>
          <w:szCs w:val="21"/>
        </w:rPr>
        <w:t>钢</w:t>
      </w:r>
      <w:r w:rsidR="004079B3">
        <w:rPr>
          <w:rFonts w:ascii="微软雅黑" w:eastAsia="微软雅黑" w:hAnsi="微软雅黑"/>
          <w:szCs w:val="21"/>
        </w:rPr>
        <w:t>下</w:t>
      </w:r>
      <w:r w:rsidR="004079B3">
        <w:rPr>
          <w:rFonts w:ascii="微软雅黑" w:eastAsia="微软雅黑" w:hAnsi="微软雅黑" w:hint="eastAsia"/>
          <w:szCs w:val="21"/>
        </w:rPr>
        <w:t>铝</w:t>
      </w:r>
      <w:r w:rsidRPr="00B04F4A">
        <w:rPr>
          <w:rFonts w:ascii="微软雅黑" w:eastAsia="微软雅黑" w:hAnsi="微软雅黑"/>
          <w:szCs w:val="21"/>
        </w:rPr>
        <w:t>”的轻量化车身设计、0.29的超低风阻系数、先进的电控控制系统以及高效电池管理系统，爱驰U5</w:t>
      </w:r>
      <w:r w:rsidRPr="00926F5D">
        <w:t xml:space="preserve"> </w:t>
      </w:r>
      <w:r w:rsidRPr="00926F5D">
        <w:rPr>
          <w:rFonts w:ascii="微软雅黑" w:eastAsia="微软雅黑" w:hAnsi="微软雅黑"/>
          <w:szCs w:val="21"/>
        </w:rPr>
        <w:t>NEDC工况续航里程达到503km</w:t>
      </w:r>
      <w:r>
        <w:rPr>
          <w:rFonts w:ascii="微软雅黑" w:eastAsia="微软雅黑" w:hAnsi="微软雅黑" w:hint="eastAsia"/>
          <w:szCs w:val="21"/>
        </w:rPr>
        <w:t>，</w:t>
      </w:r>
      <w:r>
        <w:rPr>
          <w:rFonts w:ascii="微软雅黑" w:eastAsia="微软雅黑" w:hAnsi="微软雅黑"/>
          <w:szCs w:val="21"/>
        </w:rPr>
        <w:t>并</w:t>
      </w:r>
      <w:r w:rsidRPr="00B04F4A">
        <w:rPr>
          <w:rFonts w:ascii="微软雅黑" w:eastAsia="微软雅黑" w:hAnsi="微软雅黑"/>
          <w:szCs w:val="21"/>
        </w:rPr>
        <w:t>实</w:t>
      </w:r>
      <w:r w:rsidRPr="00B04F4A">
        <w:rPr>
          <w:rFonts w:ascii="微软雅黑" w:eastAsia="微软雅黑" w:hAnsi="微软雅黑"/>
          <w:szCs w:val="21"/>
        </w:rPr>
        <w:lastRenderedPageBreak/>
        <w:t>现了同级别领先的13.8kWh/100km超低能耗</w:t>
      </w:r>
      <w:r>
        <w:rPr>
          <w:rFonts w:ascii="微软雅黑" w:eastAsia="微软雅黑" w:hAnsi="微软雅黑" w:hint="eastAsia"/>
          <w:szCs w:val="21"/>
        </w:rPr>
        <w:t>，为</w:t>
      </w:r>
      <w:r>
        <w:rPr>
          <w:rFonts w:ascii="微软雅黑" w:eastAsia="微软雅黑" w:hAnsi="微软雅黑"/>
          <w:szCs w:val="21"/>
        </w:rPr>
        <w:t>用户带来低成本用车、远途无忧的绿色出行体验</w:t>
      </w:r>
      <w:r w:rsidRPr="00B04F4A">
        <w:rPr>
          <w:rFonts w:ascii="微软雅黑" w:eastAsia="微软雅黑" w:hAnsi="微软雅黑"/>
          <w:szCs w:val="21"/>
        </w:rPr>
        <w:t>。</w:t>
      </w:r>
    </w:p>
    <w:p w:rsidR="004C0640" w:rsidRDefault="0057085D" w:rsidP="0057085D">
      <w:pPr>
        <w:jc w:val="center"/>
        <w:rPr>
          <w:rFonts w:ascii="微软雅黑" w:eastAsia="微软雅黑" w:hAnsi="微软雅黑"/>
          <w:szCs w:val="21"/>
        </w:rPr>
      </w:pPr>
      <w:r>
        <w:rPr>
          <w:noProof/>
        </w:rPr>
        <w:drawing>
          <wp:inline distT="0" distB="0" distL="0" distR="0" wp14:anchorId="63A8F4EE" wp14:editId="0261AFA2">
            <wp:extent cx="6200965" cy="3312973"/>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04860" cy="3315054"/>
                    </a:xfrm>
                    <a:prstGeom prst="rect">
                      <a:avLst/>
                    </a:prstGeom>
                  </pic:spPr>
                </pic:pic>
              </a:graphicData>
            </a:graphic>
          </wp:inline>
        </w:drawing>
      </w:r>
    </w:p>
    <w:p w:rsidR="008624A5" w:rsidRDefault="008624A5" w:rsidP="008624A5">
      <w:pPr>
        <w:ind w:firstLineChars="200" w:firstLine="480"/>
        <w:rPr>
          <w:rFonts w:ascii="微软雅黑" w:eastAsia="微软雅黑" w:hAnsi="微软雅黑"/>
          <w:szCs w:val="21"/>
        </w:rPr>
      </w:pPr>
      <w:r>
        <w:rPr>
          <w:rFonts w:ascii="微软雅黑" w:eastAsia="微软雅黑" w:hAnsi="微软雅黑" w:hint="eastAsia"/>
          <w:szCs w:val="21"/>
        </w:rPr>
        <w:t>产品竞争力</w:t>
      </w:r>
      <w:r>
        <w:rPr>
          <w:rFonts w:ascii="微软雅黑" w:eastAsia="微软雅黑" w:hAnsi="微软雅黑"/>
          <w:szCs w:val="21"/>
        </w:rPr>
        <w:t>是根本，爱驰</w:t>
      </w:r>
      <w:r>
        <w:rPr>
          <w:rFonts w:ascii="微软雅黑" w:eastAsia="微软雅黑" w:hAnsi="微软雅黑" w:hint="eastAsia"/>
          <w:szCs w:val="21"/>
        </w:rPr>
        <w:t>汽车高效优质</w:t>
      </w:r>
      <w:r>
        <w:rPr>
          <w:rFonts w:ascii="微软雅黑" w:eastAsia="微软雅黑" w:hAnsi="微软雅黑"/>
          <w:szCs w:val="21"/>
        </w:rPr>
        <w:t>的售后</w:t>
      </w:r>
      <w:r>
        <w:rPr>
          <w:rFonts w:ascii="微软雅黑" w:eastAsia="微软雅黑" w:hAnsi="微软雅黑" w:hint="eastAsia"/>
          <w:szCs w:val="21"/>
        </w:rPr>
        <w:t>和</w:t>
      </w:r>
      <w:r>
        <w:rPr>
          <w:rFonts w:ascii="微软雅黑" w:eastAsia="微软雅黑" w:hAnsi="微软雅黑"/>
          <w:szCs w:val="21"/>
        </w:rPr>
        <w:t>充电服务</w:t>
      </w:r>
      <w:r>
        <w:rPr>
          <w:rFonts w:ascii="微软雅黑" w:eastAsia="微软雅黑" w:hAnsi="微软雅黑" w:hint="eastAsia"/>
          <w:szCs w:val="21"/>
        </w:rPr>
        <w:t>，也为</w:t>
      </w:r>
      <w:r w:rsidR="002778DC">
        <w:rPr>
          <w:rFonts w:ascii="微软雅黑" w:eastAsia="微软雅黑" w:hAnsi="微软雅黑" w:hint="eastAsia"/>
          <w:szCs w:val="21"/>
        </w:rPr>
        <w:t>各地</w:t>
      </w:r>
      <w:r>
        <w:rPr>
          <w:rFonts w:ascii="微软雅黑" w:eastAsia="微软雅黑" w:hAnsi="微软雅黑"/>
          <w:szCs w:val="21"/>
        </w:rPr>
        <w:t>政企绿色出行服务提供了完善的</w:t>
      </w:r>
      <w:r>
        <w:rPr>
          <w:rFonts w:ascii="微软雅黑" w:eastAsia="微软雅黑" w:hAnsi="微软雅黑" w:hint="eastAsia"/>
          <w:szCs w:val="21"/>
        </w:rPr>
        <w:t>保障。在当前全球“碳中和”的</w:t>
      </w:r>
      <w:r>
        <w:rPr>
          <w:rFonts w:ascii="微软雅黑" w:eastAsia="微软雅黑" w:hAnsi="微软雅黑"/>
          <w:szCs w:val="21"/>
        </w:rPr>
        <w:t>大背景下</w:t>
      </w:r>
      <w:r>
        <w:rPr>
          <w:rFonts w:ascii="微软雅黑" w:eastAsia="微软雅黑" w:hAnsi="微软雅黑" w:hint="eastAsia"/>
          <w:szCs w:val="21"/>
        </w:rPr>
        <w:t>，汽车</w:t>
      </w:r>
      <w:r>
        <w:rPr>
          <w:rFonts w:ascii="微软雅黑" w:eastAsia="微软雅黑" w:hAnsi="微软雅黑"/>
          <w:szCs w:val="21"/>
        </w:rPr>
        <w:t>产业</w:t>
      </w:r>
      <w:r>
        <w:rPr>
          <w:rFonts w:ascii="微软雅黑" w:eastAsia="微软雅黑" w:hAnsi="微软雅黑" w:hint="eastAsia"/>
          <w:szCs w:val="21"/>
        </w:rPr>
        <w:t>正向</w:t>
      </w:r>
      <w:r>
        <w:rPr>
          <w:rFonts w:ascii="微软雅黑" w:eastAsia="微软雅黑" w:hAnsi="微软雅黑"/>
          <w:szCs w:val="21"/>
        </w:rPr>
        <w:t>绿色、低碳、智能方向加速演变</w:t>
      </w:r>
      <w:r>
        <w:rPr>
          <w:rFonts w:ascii="微软雅黑" w:eastAsia="微软雅黑" w:hAnsi="微软雅黑" w:hint="eastAsia"/>
          <w:szCs w:val="21"/>
        </w:rPr>
        <w:t>，</w:t>
      </w:r>
      <w:r>
        <w:rPr>
          <w:rFonts w:ascii="微软雅黑" w:eastAsia="微软雅黑" w:hAnsi="微软雅黑"/>
          <w:szCs w:val="21"/>
        </w:rPr>
        <w:t>新能源汽车</w:t>
      </w:r>
      <w:r>
        <w:rPr>
          <w:rFonts w:ascii="微软雅黑" w:eastAsia="微软雅黑" w:hAnsi="微软雅黑" w:hint="eastAsia"/>
          <w:szCs w:val="21"/>
        </w:rPr>
        <w:t>正成为</w:t>
      </w:r>
      <w:r>
        <w:rPr>
          <w:rFonts w:ascii="微软雅黑" w:eastAsia="微软雅黑" w:hAnsi="微软雅黑"/>
          <w:szCs w:val="21"/>
        </w:rPr>
        <w:t>汽车产业高质量发展的重要力量</w:t>
      </w:r>
      <w:r>
        <w:rPr>
          <w:rFonts w:ascii="微软雅黑" w:eastAsia="微软雅黑" w:hAnsi="微软雅黑" w:hint="eastAsia"/>
          <w:szCs w:val="21"/>
        </w:rPr>
        <w:t>。</w:t>
      </w:r>
      <w:proofErr w:type="gramStart"/>
      <w:r>
        <w:rPr>
          <w:rFonts w:ascii="微软雅黑" w:eastAsia="微软雅黑" w:hAnsi="微软雅黑"/>
          <w:szCs w:val="21"/>
        </w:rPr>
        <w:t>爱驰将</w:t>
      </w:r>
      <w:r w:rsidRPr="000923D1">
        <w:rPr>
          <w:rFonts w:ascii="微软雅黑" w:eastAsia="微软雅黑" w:hAnsi="微软雅黑" w:hint="eastAsia"/>
          <w:szCs w:val="21"/>
        </w:rPr>
        <w:t>大力</w:t>
      </w:r>
      <w:proofErr w:type="gramEnd"/>
      <w:r w:rsidRPr="000923D1">
        <w:rPr>
          <w:rFonts w:ascii="微软雅黑" w:eastAsia="微软雅黑" w:hAnsi="微软雅黑" w:hint="eastAsia"/>
          <w:szCs w:val="21"/>
        </w:rPr>
        <w:t>响应国家绿色出行、节能减排的号召，持续聚焦智能科技创新，</w:t>
      </w:r>
      <w:r w:rsidRPr="00C9412A">
        <w:rPr>
          <w:rFonts w:ascii="微软雅黑" w:eastAsia="微软雅黑" w:hAnsi="微软雅黑" w:hint="eastAsia"/>
          <w:szCs w:val="21"/>
        </w:rPr>
        <w:t>向全世界推广来自中国的全新绿色智能出行方式。</w:t>
      </w:r>
    </w:p>
    <w:p w:rsidR="008940DD" w:rsidRDefault="008940DD" w:rsidP="008940DD">
      <w:pPr>
        <w:jc w:val="center"/>
        <w:rPr>
          <w:rFonts w:ascii="微软雅黑" w:eastAsia="微软雅黑" w:hAnsi="微软雅黑"/>
          <w:szCs w:val="21"/>
        </w:rPr>
      </w:pPr>
      <w:r>
        <w:rPr>
          <w:rFonts w:ascii="微软雅黑" w:eastAsia="微软雅黑" w:hAnsi="微软雅黑"/>
          <w:noProof/>
          <w:szCs w:val="21"/>
        </w:rPr>
        <w:lastRenderedPageBreak/>
        <w:drawing>
          <wp:inline distT="0" distB="0" distL="0" distR="0" wp14:anchorId="4CE2250B">
            <wp:extent cx="5695383" cy="3791496"/>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9495" cy="3794233"/>
                    </a:xfrm>
                    <a:prstGeom prst="rect">
                      <a:avLst/>
                    </a:prstGeom>
                    <a:noFill/>
                  </pic:spPr>
                </pic:pic>
              </a:graphicData>
            </a:graphic>
          </wp:inline>
        </w:drawing>
      </w:r>
    </w:p>
    <w:p w:rsidR="008940DD" w:rsidRPr="008940DD" w:rsidRDefault="008940DD" w:rsidP="008940DD">
      <w:pPr>
        <w:jc w:val="center"/>
        <w:rPr>
          <w:rFonts w:ascii="微软雅黑" w:eastAsia="微软雅黑" w:hAnsi="微软雅黑"/>
          <w:i/>
          <w:szCs w:val="21"/>
        </w:rPr>
      </w:pPr>
      <w:r w:rsidRPr="008940DD">
        <w:rPr>
          <w:rFonts w:ascii="微软雅黑" w:eastAsia="微软雅黑" w:hAnsi="微软雅黑" w:hint="eastAsia"/>
          <w:i/>
          <w:szCs w:val="21"/>
        </w:rPr>
        <w:t>纯电动智能轿跑</w:t>
      </w:r>
      <w:r w:rsidRPr="008940DD">
        <w:rPr>
          <w:rFonts w:ascii="微软雅黑" w:eastAsia="微软雅黑" w:hAnsi="微软雅黑"/>
          <w:i/>
          <w:szCs w:val="21"/>
        </w:rPr>
        <w:t>SUV-爱驰U6</w:t>
      </w:r>
    </w:p>
    <w:p w:rsidR="008940DD" w:rsidRPr="000923D1" w:rsidRDefault="008940DD" w:rsidP="008624A5">
      <w:pPr>
        <w:ind w:firstLineChars="200" w:firstLine="480"/>
        <w:rPr>
          <w:rFonts w:ascii="微软雅黑" w:eastAsia="微软雅黑" w:hAnsi="微软雅黑"/>
          <w:szCs w:val="21"/>
        </w:rPr>
      </w:pPr>
      <w:r>
        <w:rPr>
          <w:rFonts w:ascii="微软雅黑" w:eastAsia="微软雅黑" w:hAnsi="微软雅黑" w:hint="eastAsia"/>
          <w:szCs w:val="21"/>
        </w:rPr>
        <w:t>国内忙碌</w:t>
      </w:r>
      <w:r>
        <w:rPr>
          <w:rFonts w:ascii="微软雅黑" w:eastAsia="微软雅黑" w:hAnsi="微软雅黑"/>
          <w:szCs w:val="21"/>
        </w:rPr>
        <w:t>交付的</w:t>
      </w:r>
      <w:r>
        <w:rPr>
          <w:rFonts w:ascii="微软雅黑" w:eastAsia="微软雅黑" w:hAnsi="微软雅黑" w:hint="eastAsia"/>
          <w:szCs w:val="21"/>
        </w:rPr>
        <w:t>同时</w:t>
      </w:r>
      <w:r>
        <w:rPr>
          <w:rFonts w:ascii="微软雅黑" w:eastAsia="微软雅黑" w:hAnsi="微软雅黑"/>
          <w:szCs w:val="21"/>
        </w:rPr>
        <w:t>，</w:t>
      </w:r>
      <w:r>
        <w:rPr>
          <w:rFonts w:ascii="微软雅黑" w:eastAsia="微软雅黑" w:hAnsi="微软雅黑" w:hint="eastAsia"/>
          <w:szCs w:val="21"/>
        </w:rPr>
        <w:t>爱驰的全球</w:t>
      </w:r>
      <w:r>
        <w:rPr>
          <w:rFonts w:ascii="微软雅黑" w:eastAsia="微软雅黑" w:hAnsi="微软雅黑"/>
          <w:szCs w:val="21"/>
        </w:rPr>
        <w:t>化成果</w:t>
      </w:r>
      <w:r w:rsidRPr="008940DD">
        <w:rPr>
          <w:rFonts w:ascii="微软雅黑" w:eastAsia="微软雅黑" w:hAnsi="微软雅黑" w:hint="eastAsia"/>
          <w:szCs w:val="21"/>
        </w:rPr>
        <w:t>遍地开花。作为全球家庭品质之选，爱驰</w:t>
      </w:r>
      <w:r w:rsidRPr="008940DD">
        <w:rPr>
          <w:rFonts w:ascii="微软雅黑" w:eastAsia="微软雅黑" w:hAnsi="微软雅黑"/>
          <w:szCs w:val="21"/>
        </w:rPr>
        <w:t>U5上市一年多先后登陆法国、德国、荷兰、比利时、丹麦、以色列、意大利等国家，足迹遍布</w:t>
      </w:r>
      <w:proofErr w:type="gramStart"/>
      <w:r w:rsidRPr="008940DD">
        <w:rPr>
          <w:rFonts w:ascii="微软雅黑" w:eastAsia="微软雅黑" w:hAnsi="微软雅黑"/>
          <w:szCs w:val="21"/>
        </w:rPr>
        <w:t>亚欧非</w:t>
      </w:r>
      <w:proofErr w:type="gramEnd"/>
      <w:r w:rsidRPr="008940DD">
        <w:rPr>
          <w:rFonts w:ascii="微软雅黑" w:eastAsia="微软雅黑" w:hAnsi="微软雅黑"/>
          <w:szCs w:val="21"/>
        </w:rPr>
        <w:t>大陆，深受海</w:t>
      </w:r>
      <w:r w:rsidR="0057085D">
        <w:rPr>
          <w:rFonts w:ascii="微软雅黑" w:eastAsia="微软雅黑" w:hAnsi="微软雅黑" w:hint="eastAsia"/>
          <w:szCs w:val="21"/>
        </w:rPr>
        <w:t>内</w:t>
      </w:r>
      <w:r w:rsidRPr="008940DD">
        <w:rPr>
          <w:rFonts w:ascii="微软雅黑" w:eastAsia="微软雅黑" w:hAnsi="微软雅黑"/>
          <w:szCs w:val="21"/>
        </w:rPr>
        <w:t>外用户追捧。依托强大的智能制造能力，爱驰旗下第二款</w:t>
      </w:r>
      <w:r>
        <w:rPr>
          <w:rFonts w:ascii="微软雅黑" w:eastAsia="微软雅黑" w:hAnsi="微软雅黑" w:hint="eastAsia"/>
          <w:szCs w:val="21"/>
        </w:rPr>
        <w:t>获得</w:t>
      </w:r>
      <w:r>
        <w:rPr>
          <w:rFonts w:ascii="微软雅黑" w:eastAsia="微软雅黑" w:hAnsi="微软雅黑"/>
          <w:szCs w:val="21"/>
        </w:rPr>
        <w:t>“</w:t>
      </w:r>
      <w:r>
        <w:rPr>
          <w:rFonts w:ascii="微软雅黑" w:eastAsia="微软雅黑" w:hAnsi="微软雅黑" w:hint="eastAsia"/>
          <w:szCs w:val="21"/>
        </w:rPr>
        <w:t>准生证</w:t>
      </w:r>
      <w:r>
        <w:rPr>
          <w:rFonts w:ascii="微软雅黑" w:eastAsia="微软雅黑" w:hAnsi="微软雅黑"/>
          <w:szCs w:val="21"/>
        </w:rPr>
        <w:t>”</w:t>
      </w:r>
      <w:r>
        <w:rPr>
          <w:rFonts w:ascii="微软雅黑" w:eastAsia="微软雅黑" w:hAnsi="微软雅黑" w:hint="eastAsia"/>
          <w:szCs w:val="21"/>
        </w:rPr>
        <w:t>的</w:t>
      </w:r>
      <w:r w:rsidRPr="008940DD">
        <w:rPr>
          <w:rFonts w:ascii="微软雅黑" w:eastAsia="微软雅黑" w:hAnsi="微软雅黑"/>
          <w:szCs w:val="21"/>
        </w:rPr>
        <w:t>纯电动智能轿跑SUV爱驰U6也将推向市场，</w:t>
      </w:r>
      <w:r>
        <w:rPr>
          <w:rFonts w:ascii="微软雅黑" w:eastAsia="微软雅黑" w:hAnsi="微软雅黑"/>
          <w:szCs w:val="21"/>
        </w:rPr>
        <w:t>届时</w:t>
      </w:r>
      <w:proofErr w:type="gramStart"/>
      <w:r>
        <w:rPr>
          <w:rFonts w:ascii="微软雅黑" w:eastAsia="微软雅黑" w:hAnsi="微软雅黑"/>
          <w:szCs w:val="21"/>
        </w:rPr>
        <w:t>爱驰将以</w:t>
      </w:r>
      <w:proofErr w:type="gramEnd"/>
      <w:r>
        <w:rPr>
          <w:rFonts w:ascii="微软雅黑" w:eastAsia="微软雅黑" w:hAnsi="微软雅黑"/>
          <w:szCs w:val="21"/>
        </w:rPr>
        <w:t>多元化的产品组合，以领先的智能化、电动化科技，</w:t>
      </w:r>
      <w:r>
        <w:rPr>
          <w:rFonts w:ascii="微软雅黑" w:eastAsia="微软雅黑" w:hAnsi="微软雅黑" w:hint="eastAsia"/>
          <w:szCs w:val="21"/>
        </w:rPr>
        <w:t>引领</w:t>
      </w:r>
      <w:r>
        <w:rPr>
          <w:rFonts w:ascii="微软雅黑" w:eastAsia="微软雅黑" w:hAnsi="微软雅黑"/>
          <w:szCs w:val="21"/>
        </w:rPr>
        <w:t>中国智</w:t>
      </w:r>
      <w:proofErr w:type="gramStart"/>
      <w:r>
        <w:rPr>
          <w:rFonts w:ascii="微软雅黑" w:eastAsia="微软雅黑" w:hAnsi="微软雅黑"/>
          <w:szCs w:val="21"/>
        </w:rPr>
        <w:t>造走向</w:t>
      </w:r>
      <w:proofErr w:type="gramEnd"/>
      <w:r>
        <w:rPr>
          <w:rFonts w:ascii="微软雅黑" w:eastAsia="微软雅黑" w:hAnsi="微软雅黑"/>
          <w:szCs w:val="21"/>
        </w:rPr>
        <w:t>全球。</w:t>
      </w:r>
    </w:p>
    <w:p w:rsidR="008624A5" w:rsidRPr="00633130" w:rsidRDefault="008624A5" w:rsidP="008624A5">
      <w:pPr>
        <w:ind w:firstLineChars="200" w:firstLine="480"/>
      </w:pPr>
    </w:p>
    <w:p w:rsidR="00B6695C" w:rsidRDefault="00B6695C">
      <w:pPr>
        <w:rPr>
          <w:rFonts w:ascii="微软雅黑" w:eastAsia="微软雅黑" w:hAnsi="微软雅黑"/>
          <w:sz w:val="22"/>
          <w:szCs w:val="22"/>
        </w:rPr>
      </w:pPr>
    </w:p>
    <w:p w:rsidR="00B6695C" w:rsidRDefault="00F46DFF">
      <w:pPr>
        <w:jc w:val="center"/>
        <w:rPr>
          <w:rFonts w:ascii="微软雅黑" w:eastAsia="微软雅黑" w:hAnsi="微软雅黑"/>
          <w:sz w:val="22"/>
          <w:szCs w:val="22"/>
        </w:rPr>
      </w:pPr>
      <w:r>
        <w:rPr>
          <w:rFonts w:ascii="微软雅黑" w:eastAsia="微软雅黑" w:hAnsi="微软雅黑" w:hint="eastAsia"/>
          <w:sz w:val="22"/>
          <w:szCs w:val="22"/>
        </w:rPr>
        <w:t>——完——</w:t>
      </w:r>
    </w:p>
    <w:p w:rsidR="00B6695C" w:rsidRDefault="00F46DFF">
      <w:pPr>
        <w:jc w:val="center"/>
        <w:rPr>
          <w:rFonts w:ascii="微软雅黑" w:eastAsia="微软雅黑" w:hAnsi="微软雅黑"/>
          <w:b/>
          <w:sz w:val="22"/>
          <w:szCs w:val="22"/>
        </w:rPr>
      </w:pPr>
      <w:r>
        <w:rPr>
          <w:rFonts w:ascii="微软雅黑" w:eastAsia="微软雅黑" w:hAnsi="微软雅黑" w:hint="eastAsia"/>
          <w:b/>
          <w:sz w:val="22"/>
          <w:szCs w:val="22"/>
        </w:rPr>
        <w:t>关于爱驰</w:t>
      </w:r>
      <w:r>
        <w:rPr>
          <w:rFonts w:ascii="微软雅黑" w:eastAsia="微软雅黑" w:hAnsi="微软雅黑"/>
          <w:b/>
          <w:sz w:val="22"/>
          <w:szCs w:val="22"/>
        </w:rPr>
        <w:t>汽车</w:t>
      </w:r>
    </w:p>
    <w:p w:rsidR="00B6695C" w:rsidRDefault="00F46DFF">
      <w:pPr>
        <w:rPr>
          <w:rFonts w:ascii="微软雅黑" w:eastAsia="微软雅黑" w:hAnsi="微软雅黑"/>
          <w:sz w:val="22"/>
          <w:szCs w:val="22"/>
        </w:rPr>
      </w:pPr>
      <w:r>
        <w:rPr>
          <w:rFonts w:ascii="微软雅黑" w:eastAsia="微软雅黑" w:hAnsi="微软雅黑" w:hint="eastAsia"/>
          <w:sz w:val="22"/>
          <w:szCs w:val="22"/>
        </w:rPr>
        <w:t>爱驰汽车创立于</w:t>
      </w:r>
      <w:r>
        <w:rPr>
          <w:rFonts w:ascii="微软雅黑" w:eastAsia="微软雅黑" w:hAnsi="微软雅黑"/>
          <w:sz w:val="22"/>
          <w:szCs w:val="22"/>
        </w:rPr>
        <w:t>2017年，是一家国际化的新能源智能汽车公司，也是一家用户深度参与的智能出行服务公司，致力于以全球化智能科技，持续改善用户的出行体验，实力成就中国新能源汽车全球化先行</w:t>
      </w:r>
      <w:r>
        <w:rPr>
          <w:rFonts w:ascii="微软雅黑" w:eastAsia="微软雅黑" w:hAnsi="微软雅黑"/>
          <w:sz w:val="22"/>
          <w:szCs w:val="22"/>
        </w:rPr>
        <w:lastRenderedPageBreak/>
        <w:t>者。</w:t>
      </w:r>
      <w:r>
        <w:rPr>
          <w:rFonts w:ascii="微软雅黑" w:eastAsia="微软雅黑" w:hAnsi="微软雅黑" w:hint="eastAsia"/>
          <w:sz w:val="22"/>
          <w:szCs w:val="22"/>
        </w:rPr>
        <w:t>截止</w:t>
      </w:r>
      <w:r>
        <w:rPr>
          <w:rFonts w:ascii="微软雅黑" w:eastAsia="微软雅黑" w:hAnsi="微软雅黑"/>
          <w:sz w:val="22"/>
          <w:szCs w:val="22"/>
        </w:rPr>
        <w:t>2021年8月，爱</w:t>
      </w:r>
      <w:proofErr w:type="gramStart"/>
      <w:r>
        <w:rPr>
          <w:rFonts w:ascii="微软雅黑" w:eastAsia="微软雅黑" w:hAnsi="微软雅黑"/>
          <w:sz w:val="22"/>
          <w:szCs w:val="22"/>
        </w:rPr>
        <w:t>驰海外</w:t>
      </w:r>
      <w:proofErr w:type="gramEnd"/>
      <w:r>
        <w:rPr>
          <w:rFonts w:ascii="微软雅黑" w:eastAsia="微软雅黑" w:hAnsi="微软雅黑"/>
          <w:sz w:val="22"/>
          <w:szCs w:val="22"/>
        </w:rPr>
        <w:t>共计出口26</w:t>
      </w:r>
      <w:r w:rsidR="008B5A01">
        <w:rPr>
          <w:rFonts w:ascii="微软雅黑" w:eastAsia="微软雅黑" w:hAnsi="微软雅黑"/>
          <w:sz w:val="22"/>
          <w:szCs w:val="22"/>
        </w:rPr>
        <w:t>81</w:t>
      </w:r>
      <w:r>
        <w:rPr>
          <w:rFonts w:ascii="微软雅黑" w:eastAsia="微软雅黑" w:hAnsi="微软雅黑"/>
          <w:sz w:val="22"/>
          <w:szCs w:val="22"/>
        </w:rPr>
        <w:t>台：其中2021年累计出口16</w:t>
      </w:r>
      <w:r w:rsidR="008B5A01">
        <w:rPr>
          <w:rFonts w:ascii="微软雅黑" w:eastAsia="微软雅黑" w:hAnsi="微软雅黑"/>
          <w:sz w:val="22"/>
          <w:szCs w:val="22"/>
        </w:rPr>
        <w:t>52</w:t>
      </w:r>
      <w:r>
        <w:rPr>
          <w:rFonts w:ascii="微软雅黑" w:eastAsia="微软雅黑" w:hAnsi="微软雅黑"/>
          <w:sz w:val="22"/>
          <w:szCs w:val="22"/>
        </w:rPr>
        <w:t>台，继法国、德国、荷兰、比利时、丹麦、</w:t>
      </w:r>
      <w:r w:rsidR="002D7E1F">
        <w:rPr>
          <w:rFonts w:ascii="微软雅黑" w:eastAsia="微软雅黑" w:hAnsi="微软雅黑" w:hint="eastAsia"/>
          <w:sz w:val="22"/>
          <w:szCs w:val="22"/>
        </w:rPr>
        <w:t>意大利</w:t>
      </w:r>
      <w:r w:rsidR="002D7E1F">
        <w:rPr>
          <w:rFonts w:ascii="微软雅黑" w:eastAsia="微软雅黑" w:hAnsi="微软雅黑"/>
          <w:sz w:val="22"/>
          <w:szCs w:val="22"/>
        </w:rPr>
        <w:t>、</w:t>
      </w:r>
      <w:r>
        <w:rPr>
          <w:rFonts w:ascii="微软雅黑" w:eastAsia="微软雅黑" w:hAnsi="微软雅黑"/>
          <w:sz w:val="22"/>
          <w:szCs w:val="22"/>
        </w:rPr>
        <w:t>以色列之后，</w:t>
      </w:r>
      <w:proofErr w:type="gramStart"/>
      <w:r>
        <w:rPr>
          <w:rFonts w:ascii="微软雅黑" w:eastAsia="微软雅黑" w:hAnsi="微软雅黑"/>
          <w:sz w:val="22"/>
          <w:szCs w:val="22"/>
        </w:rPr>
        <w:t>爱驰将不断</w:t>
      </w:r>
      <w:proofErr w:type="gramEnd"/>
      <w:r>
        <w:rPr>
          <w:rFonts w:ascii="微软雅黑" w:eastAsia="微软雅黑" w:hAnsi="微软雅黑"/>
          <w:sz w:val="22"/>
          <w:szCs w:val="22"/>
        </w:rPr>
        <w:t>扩大海外市场覆盖区域，进一步拓展南欧及EFTA（欧洲自由贸易联盟）国家市场，爱驰汽车是第一家也是目前唯一一家大批量出口欧盟市场的中国造车新势力企业。</w:t>
      </w:r>
    </w:p>
    <w:p w:rsidR="00B6695C" w:rsidRDefault="00F46DFF">
      <w:pPr>
        <w:jc w:val="center"/>
        <w:rPr>
          <w:rFonts w:ascii="微软雅黑" w:eastAsia="微软雅黑" w:hAnsi="微软雅黑"/>
          <w:sz w:val="22"/>
          <w:szCs w:val="22"/>
        </w:rPr>
      </w:pPr>
      <w:r>
        <w:rPr>
          <w:rFonts w:ascii="微软雅黑" w:eastAsia="微软雅黑" w:hAnsi="微软雅黑"/>
          <w:noProof/>
          <w:sz w:val="22"/>
          <w:szCs w:val="22"/>
        </w:rPr>
        <w:drawing>
          <wp:inline distT="0" distB="0" distL="0" distR="0">
            <wp:extent cx="1214120" cy="1214120"/>
            <wp:effectExtent l="0" t="0" r="5080" b="5080"/>
            <wp:docPr id="4" name="图片 4" descr="C:\Users\lizy1\Desktop\爱驰规范\微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izy1\Desktop\爱驰规范\微信二维码.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214120" cy="1214120"/>
                    </a:xfrm>
                    <a:prstGeom prst="rect">
                      <a:avLst/>
                    </a:prstGeom>
                    <a:noFill/>
                    <a:ln>
                      <a:noFill/>
                    </a:ln>
                  </pic:spPr>
                </pic:pic>
              </a:graphicData>
            </a:graphic>
          </wp:inline>
        </w:drawing>
      </w:r>
    </w:p>
    <w:p w:rsidR="00B6695C" w:rsidRDefault="00F46DFF">
      <w:pPr>
        <w:jc w:val="center"/>
        <w:rPr>
          <w:rFonts w:ascii="微软雅黑" w:eastAsia="微软雅黑" w:hAnsi="微软雅黑"/>
          <w:i/>
          <w:sz w:val="16"/>
          <w:szCs w:val="16"/>
        </w:rPr>
      </w:pPr>
      <w:r>
        <w:rPr>
          <w:rFonts w:ascii="微软雅黑" w:eastAsia="微软雅黑" w:hAnsi="微软雅黑" w:hint="eastAsia"/>
          <w:i/>
          <w:sz w:val="16"/>
          <w:szCs w:val="16"/>
        </w:rPr>
        <w:t>扫描上方二</w:t>
      </w:r>
      <w:proofErr w:type="gramStart"/>
      <w:r>
        <w:rPr>
          <w:rFonts w:ascii="微软雅黑" w:eastAsia="微软雅黑" w:hAnsi="微软雅黑" w:hint="eastAsia"/>
          <w:i/>
          <w:sz w:val="16"/>
          <w:szCs w:val="16"/>
        </w:rPr>
        <w:t>维码关注</w:t>
      </w:r>
      <w:proofErr w:type="gramEnd"/>
      <w:r>
        <w:rPr>
          <w:rFonts w:ascii="微软雅黑" w:eastAsia="微软雅黑" w:hAnsi="微软雅黑" w:hint="eastAsia"/>
          <w:i/>
          <w:sz w:val="16"/>
          <w:szCs w:val="16"/>
        </w:rPr>
        <w:t>“爱驰汽车”官方</w:t>
      </w:r>
      <w:proofErr w:type="gramStart"/>
      <w:r>
        <w:rPr>
          <w:rFonts w:ascii="微软雅黑" w:eastAsia="微软雅黑" w:hAnsi="微软雅黑" w:hint="eastAsia"/>
          <w:i/>
          <w:sz w:val="16"/>
          <w:szCs w:val="16"/>
        </w:rPr>
        <w:t>微信公众号</w:t>
      </w:r>
      <w:proofErr w:type="gramEnd"/>
      <w:r>
        <w:rPr>
          <w:rFonts w:ascii="微软雅黑" w:eastAsia="微软雅黑" w:hAnsi="微软雅黑" w:hint="eastAsia"/>
          <w:i/>
          <w:sz w:val="16"/>
          <w:szCs w:val="16"/>
        </w:rPr>
        <w:t>，即时获取更多</w:t>
      </w:r>
      <w:r>
        <w:rPr>
          <w:rFonts w:ascii="微软雅黑" w:eastAsia="微软雅黑" w:hAnsi="微软雅黑"/>
          <w:i/>
          <w:sz w:val="16"/>
          <w:szCs w:val="16"/>
        </w:rPr>
        <w:t>资讯</w:t>
      </w:r>
    </w:p>
    <w:p w:rsidR="00B6695C" w:rsidRDefault="00F46DFF">
      <w:pPr>
        <w:rPr>
          <w:rFonts w:ascii="微软雅黑" w:eastAsia="微软雅黑" w:hAnsi="微软雅黑"/>
          <w:b/>
          <w:sz w:val="22"/>
          <w:szCs w:val="22"/>
        </w:rPr>
      </w:pPr>
      <w:r>
        <w:rPr>
          <w:rFonts w:ascii="微软雅黑" w:eastAsia="微软雅黑" w:hAnsi="微软雅黑" w:hint="eastAsia"/>
          <w:b/>
          <w:sz w:val="22"/>
          <w:szCs w:val="22"/>
        </w:rPr>
        <w:t>详情咨询</w:t>
      </w:r>
      <w:r>
        <w:rPr>
          <w:rFonts w:ascii="微软雅黑" w:eastAsia="微软雅黑" w:hAnsi="微软雅黑"/>
          <w:b/>
          <w:sz w:val="22"/>
          <w:szCs w:val="22"/>
        </w:rPr>
        <w:t>：</w:t>
      </w:r>
    </w:p>
    <w:p w:rsidR="00B6695C" w:rsidRDefault="00F46DFF">
      <w:pPr>
        <w:rPr>
          <w:rFonts w:ascii="微软雅黑" w:eastAsia="微软雅黑" w:hAnsi="微软雅黑"/>
          <w:sz w:val="22"/>
          <w:szCs w:val="22"/>
        </w:rPr>
      </w:pPr>
      <w:r>
        <w:rPr>
          <w:rFonts w:ascii="微软雅黑" w:eastAsia="微软雅黑" w:hAnsi="微软雅黑" w:hint="eastAsia"/>
          <w:sz w:val="22"/>
          <w:szCs w:val="22"/>
        </w:rPr>
        <w:t>爱驰</w:t>
      </w:r>
      <w:r>
        <w:rPr>
          <w:rFonts w:ascii="微软雅黑" w:eastAsia="微软雅黑" w:hAnsi="微软雅黑"/>
          <w:sz w:val="22"/>
          <w:szCs w:val="22"/>
        </w:rPr>
        <w:t>汽车公关部</w:t>
      </w:r>
      <w:r>
        <w:rPr>
          <w:rFonts w:ascii="微软雅黑" w:eastAsia="微软雅黑" w:hAnsi="微软雅黑" w:hint="eastAsia"/>
          <w:sz w:val="22"/>
          <w:szCs w:val="22"/>
        </w:rPr>
        <w:t xml:space="preserve"> 杨</w:t>
      </w:r>
      <w:r>
        <w:rPr>
          <w:rFonts w:ascii="微软雅黑" w:eastAsia="微软雅黑" w:hAnsi="微软雅黑"/>
          <w:sz w:val="22"/>
          <w:szCs w:val="22"/>
        </w:rPr>
        <w:t>晓茜</w:t>
      </w:r>
    </w:p>
    <w:p w:rsidR="00B6695C" w:rsidRDefault="00F46DFF">
      <w:pPr>
        <w:rPr>
          <w:rFonts w:ascii="微软雅黑" w:eastAsia="微软雅黑" w:hAnsi="微软雅黑"/>
          <w:sz w:val="22"/>
          <w:szCs w:val="22"/>
        </w:rPr>
      </w:pPr>
      <w:r>
        <w:rPr>
          <w:rFonts w:ascii="微软雅黑" w:eastAsia="微软雅黑" w:hAnsi="微软雅黑" w:hint="eastAsia"/>
          <w:sz w:val="22"/>
          <w:szCs w:val="22"/>
        </w:rPr>
        <w:t>电子邮箱</w:t>
      </w:r>
      <w:r>
        <w:rPr>
          <w:rFonts w:ascii="微软雅黑" w:eastAsia="微软雅黑" w:hAnsi="微软雅黑"/>
          <w:sz w:val="22"/>
          <w:szCs w:val="22"/>
        </w:rPr>
        <w:t>：</w:t>
      </w:r>
      <w:r>
        <w:rPr>
          <w:rFonts w:ascii="微软雅黑" w:eastAsia="微软雅黑" w:hAnsi="微软雅黑" w:hint="eastAsia"/>
          <w:sz w:val="22"/>
          <w:szCs w:val="22"/>
        </w:rPr>
        <w:t>xiaoqian</w:t>
      </w:r>
      <w:r>
        <w:rPr>
          <w:rFonts w:ascii="微软雅黑" w:eastAsia="微软雅黑" w:hAnsi="微软雅黑"/>
          <w:sz w:val="22"/>
          <w:szCs w:val="22"/>
        </w:rPr>
        <w:t>.yang@ai-ways.com</w:t>
      </w:r>
    </w:p>
    <w:sectPr w:rsidR="00B6695C">
      <w:headerReference w:type="default" r:id="rId12"/>
      <w:footerReference w:type="default" r:id="rId13"/>
      <w:pgSz w:w="11906" w:h="16838"/>
      <w:pgMar w:top="1440" w:right="991" w:bottom="1440" w:left="993" w:header="851" w:footer="660"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004D" w:rsidRDefault="002C004D">
      <w:r>
        <w:separator/>
      </w:r>
    </w:p>
  </w:endnote>
  <w:endnote w:type="continuationSeparator" w:id="0">
    <w:p w:rsidR="002C004D" w:rsidRDefault="002C0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PingFangSC-Regular">
    <w:altName w:val="Times New Roman"/>
    <w:charset w:val="00"/>
    <w:family w:val="auto"/>
    <w:pitch w:val="default"/>
  </w:font>
  <w:font w:name=".PingFang SC">
    <w:altName w:val="Times New Roman"/>
    <w:charset w:val="00"/>
    <w:family w:val="auto"/>
    <w:pitch w:val="default"/>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95C" w:rsidRDefault="00F46DFF">
    <w:pPr>
      <w:pStyle w:val="ab"/>
      <w:wordWrap w:val="0"/>
      <w:jc w:val="right"/>
      <w:rPr>
        <w:color w:val="262626" w:themeColor="text1" w:themeTint="D9"/>
      </w:rPr>
    </w:pPr>
    <w:r>
      <w:rPr>
        <w:rFonts w:hint="eastAsia"/>
        <w:color w:val="262626" w:themeColor="text1" w:themeTint="D9"/>
        <w:sz w:val="22"/>
        <w:szCs w:val="16"/>
      </w:rPr>
      <w:t>www.ai-ways.com</w:t>
    </w:r>
    <w:sdt>
      <w:sdtPr>
        <w:rPr>
          <w:color w:val="262626" w:themeColor="text1" w:themeTint="D9"/>
          <w:sz w:val="22"/>
          <w:szCs w:val="16"/>
        </w:rPr>
        <w:id w:val="17154793"/>
      </w:sdtPr>
      <w:sdtEndPr>
        <w:rPr>
          <w:sz w:val="18"/>
          <w:szCs w:val="18"/>
        </w:rPr>
      </w:sdtEndPr>
      <w:sdtContent>
        <w:sdt>
          <w:sdtPr>
            <w:rPr>
              <w:color w:val="262626" w:themeColor="text1" w:themeTint="D9"/>
              <w:sz w:val="22"/>
              <w:szCs w:val="16"/>
            </w:rPr>
            <w:id w:val="171357283"/>
          </w:sdtPr>
          <w:sdtEndPr>
            <w:rPr>
              <w:sz w:val="18"/>
              <w:szCs w:val="18"/>
            </w:rPr>
          </w:sdtEndPr>
          <w:sdtContent>
            <w:r>
              <w:rPr>
                <w:rFonts w:hint="eastAsia"/>
                <w:color w:val="262626" w:themeColor="text1" w:themeTint="D9"/>
                <w:sz w:val="24"/>
              </w:rPr>
              <w:t xml:space="preserve">     </w:t>
            </w:r>
            <w:r>
              <w:rPr>
                <w:rFonts w:hint="eastAsia"/>
                <w:color w:val="262626" w:themeColor="text1" w:themeTint="D9"/>
              </w:rPr>
              <w:t xml:space="preserve">                                   </w:t>
            </w:r>
            <w:r>
              <w:rPr>
                <w:color w:val="262626" w:themeColor="text1" w:themeTint="D9"/>
                <w:lang w:val="zh-CN"/>
              </w:rPr>
              <w:t xml:space="preserve"> </w:t>
            </w:r>
            <w:r>
              <w:rPr>
                <w:rFonts w:hint="eastAsia"/>
                <w:color w:val="262626" w:themeColor="text1" w:themeTint="D9"/>
                <w:lang w:val="zh-CN"/>
              </w:rPr>
              <w:t xml:space="preserve"> </w:t>
            </w:r>
            <w:r>
              <w:rPr>
                <w:b/>
                <w:color w:val="262626" w:themeColor="text1" w:themeTint="D9"/>
                <w:sz w:val="24"/>
                <w:szCs w:val="24"/>
              </w:rPr>
              <w:fldChar w:fldCharType="begin"/>
            </w:r>
            <w:r>
              <w:rPr>
                <w:b/>
                <w:color w:val="262626" w:themeColor="text1" w:themeTint="D9"/>
              </w:rPr>
              <w:instrText>PAGE</w:instrText>
            </w:r>
            <w:r>
              <w:rPr>
                <w:b/>
                <w:color w:val="262626" w:themeColor="text1" w:themeTint="D9"/>
                <w:sz w:val="24"/>
                <w:szCs w:val="24"/>
              </w:rPr>
              <w:fldChar w:fldCharType="separate"/>
            </w:r>
            <w:r w:rsidR="00526A1D">
              <w:rPr>
                <w:b/>
                <w:noProof/>
                <w:color w:val="262626" w:themeColor="text1" w:themeTint="D9"/>
              </w:rPr>
              <w:t>5</w:t>
            </w:r>
            <w:r>
              <w:rPr>
                <w:b/>
                <w:color w:val="262626" w:themeColor="text1" w:themeTint="D9"/>
                <w:sz w:val="24"/>
                <w:szCs w:val="24"/>
              </w:rPr>
              <w:fldChar w:fldCharType="end"/>
            </w:r>
            <w:r>
              <w:rPr>
                <w:color w:val="262626" w:themeColor="text1" w:themeTint="D9"/>
                <w:lang w:val="zh-CN"/>
              </w:rPr>
              <w:t xml:space="preserve"> </w:t>
            </w:r>
            <w:r>
              <w:rPr>
                <w:color w:val="262626" w:themeColor="text1" w:themeTint="D9"/>
                <w:lang w:val="zh-CN"/>
              </w:rPr>
              <w:t xml:space="preserve">/ </w:t>
            </w:r>
            <w:r>
              <w:rPr>
                <w:b/>
                <w:color w:val="262626" w:themeColor="text1" w:themeTint="D9"/>
                <w:sz w:val="24"/>
                <w:szCs w:val="24"/>
              </w:rPr>
              <w:fldChar w:fldCharType="begin"/>
            </w:r>
            <w:r>
              <w:rPr>
                <w:b/>
                <w:color w:val="262626" w:themeColor="text1" w:themeTint="D9"/>
              </w:rPr>
              <w:instrText>NUMPAGES</w:instrText>
            </w:r>
            <w:r>
              <w:rPr>
                <w:b/>
                <w:color w:val="262626" w:themeColor="text1" w:themeTint="D9"/>
                <w:sz w:val="24"/>
                <w:szCs w:val="24"/>
              </w:rPr>
              <w:fldChar w:fldCharType="separate"/>
            </w:r>
            <w:r w:rsidR="00526A1D">
              <w:rPr>
                <w:b/>
                <w:noProof/>
                <w:color w:val="262626" w:themeColor="text1" w:themeTint="D9"/>
              </w:rPr>
              <w:t>5</w:t>
            </w:r>
            <w:r>
              <w:rPr>
                <w:b/>
                <w:color w:val="262626" w:themeColor="text1" w:themeTint="D9"/>
                <w:sz w:val="24"/>
                <w:szCs w:val="24"/>
              </w:rPr>
              <w:fldChar w:fldCharType="end"/>
            </w:r>
          </w:sdtContent>
        </w:sdt>
      </w:sdtContent>
    </w:sdt>
  </w:p>
  <w:p w:rsidR="00B6695C" w:rsidRDefault="00B6695C">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004D" w:rsidRDefault="002C004D">
      <w:r>
        <w:separator/>
      </w:r>
    </w:p>
  </w:footnote>
  <w:footnote w:type="continuationSeparator" w:id="0">
    <w:p w:rsidR="002C004D" w:rsidRDefault="002C004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95C" w:rsidRDefault="00F46DFF">
    <w:pPr>
      <w:pStyle w:val="ad"/>
      <w:pBdr>
        <w:bottom w:val="none" w:sz="0" w:space="0" w:color="auto"/>
      </w:pBdr>
      <w:tabs>
        <w:tab w:val="left" w:pos="0"/>
      </w:tabs>
      <w:ind w:leftChars="-202" w:left="-485" w:rightChars="-202" w:right="-485"/>
      <w:jc w:val="left"/>
      <w:rPr>
        <w:sz w:val="24"/>
      </w:rPr>
    </w:pPr>
    <w:r>
      <w:rPr>
        <w:noProof/>
        <w:sz w:val="24"/>
      </w:rPr>
      <w:drawing>
        <wp:anchor distT="0" distB="0" distL="114300" distR="114300" simplePos="0" relativeHeight="251657216" behindDoc="0" locked="0" layoutInCell="1" allowOverlap="1">
          <wp:simplePos x="0" y="0"/>
          <wp:positionH relativeFrom="margin">
            <wp:posOffset>4708525</wp:posOffset>
          </wp:positionH>
          <wp:positionV relativeFrom="paragraph">
            <wp:posOffset>12700</wp:posOffset>
          </wp:positionV>
          <wp:extent cx="1592580" cy="476250"/>
          <wp:effectExtent l="0" t="0" r="0"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1592443" cy="476238"/>
                  </a:xfrm>
                  <a:prstGeom prst="rect">
                    <a:avLst/>
                  </a:prstGeom>
                  <a:noFill/>
                  <a:ln>
                    <a:noFill/>
                  </a:ln>
                </pic:spPr>
              </pic:pic>
            </a:graphicData>
          </a:graphic>
        </wp:anchor>
      </w:drawing>
    </w:r>
  </w:p>
  <w:p w:rsidR="00B6695C" w:rsidRDefault="00B6695C">
    <w:pPr>
      <w:pStyle w:val="ad"/>
      <w:pBdr>
        <w:bottom w:val="none" w:sz="0" w:space="0" w:color="auto"/>
      </w:pBdr>
      <w:tabs>
        <w:tab w:val="left" w:pos="0"/>
      </w:tabs>
      <w:ind w:leftChars="-202" w:left="-485" w:rightChars="-202" w:right="-485"/>
      <w:rPr>
        <w:sz w:val="24"/>
      </w:rPr>
    </w:pPr>
  </w:p>
  <w:p w:rsidR="00B6695C" w:rsidRDefault="00B6695C">
    <w:pPr>
      <w:pStyle w:val="ad"/>
      <w:pBdr>
        <w:bottom w:val="none" w:sz="0" w:space="0" w:color="auto"/>
      </w:pBdr>
      <w:tabs>
        <w:tab w:val="left" w:pos="0"/>
      </w:tabs>
      <w:ind w:leftChars="-202" w:left="-485" w:rightChars="-202" w:right="-485"/>
      <w:rPr>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proofState w:spelling="clean" w:grammar="clean"/>
  <w:documentProtection w:edit="trackedChanges" w:enforcement="0"/>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95C"/>
    <w:rsid w:val="000035C1"/>
    <w:rsid w:val="000060E1"/>
    <w:rsid w:val="00012655"/>
    <w:rsid w:val="00082562"/>
    <w:rsid w:val="00100FF2"/>
    <w:rsid w:val="001053D0"/>
    <w:rsid w:val="00123F58"/>
    <w:rsid w:val="00171DFB"/>
    <w:rsid w:val="001725C2"/>
    <w:rsid w:val="001B34A9"/>
    <w:rsid w:val="002778DC"/>
    <w:rsid w:val="00292122"/>
    <w:rsid w:val="002C004D"/>
    <w:rsid w:val="002D7E1F"/>
    <w:rsid w:val="002F4853"/>
    <w:rsid w:val="0031037E"/>
    <w:rsid w:val="00325A93"/>
    <w:rsid w:val="003471BD"/>
    <w:rsid w:val="00372177"/>
    <w:rsid w:val="0037327E"/>
    <w:rsid w:val="0039417B"/>
    <w:rsid w:val="003D1CE9"/>
    <w:rsid w:val="004079B3"/>
    <w:rsid w:val="0043153C"/>
    <w:rsid w:val="00443669"/>
    <w:rsid w:val="00460BA0"/>
    <w:rsid w:val="004B35F9"/>
    <w:rsid w:val="004C0640"/>
    <w:rsid w:val="004D653D"/>
    <w:rsid w:val="005074C0"/>
    <w:rsid w:val="00514F1D"/>
    <w:rsid w:val="00526A1D"/>
    <w:rsid w:val="00532265"/>
    <w:rsid w:val="0057085D"/>
    <w:rsid w:val="005B7075"/>
    <w:rsid w:val="005D3CD0"/>
    <w:rsid w:val="005D4E2F"/>
    <w:rsid w:val="006122F1"/>
    <w:rsid w:val="006472C6"/>
    <w:rsid w:val="006D7876"/>
    <w:rsid w:val="006E4165"/>
    <w:rsid w:val="00701A04"/>
    <w:rsid w:val="007063F4"/>
    <w:rsid w:val="007112D6"/>
    <w:rsid w:val="007301BE"/>
    <w:rsid w:val="00797E18"/>
    <w:rsid w:val="007A7AE7"/>
    <w:rsid w:val="007E3FC8"/>
    <w:rsid w:val="007F07DE"/>
    <w:rsid w:val="007F1EF6"/>
    <w:rsid w:val="008624A5"/>
    <w:rsid w:val="008940DD"/>
    <w:rsid w:val="008B5A01"/>
    <w:rsid w:val="008C03A8"/>
    <w:rsid w:val="008E52CA"/>
    <w:rsid w:val="009448B4"/>
    <w:rsid w:val="00983F68"/>
    <w:rsid w:val="00A4464A"/>
    <w:rsid w:val="00B330EF"/>
    <w:rsid w:val="00B340B6"/>
    <w:rsid w:val="00B52BF3"/>
    <w:rsid w:val="00B6695C"/>
    <w:rsid w:val="00B70F65"/>
    <w:rsid w:val="00BF37CE"/>
    <w:rsid w:val="00C26582"/>
    <w:rsid w:val="00C41D29"/>
    <w:rsid w:val="00C7677E"/>
    <w:rsid w:val="00C85024"/>
    <w:rsid w:val="00C921ED"/>
    <w:rsid w:val="00DF6647"/>
    <w:rsid w:val="00E135D0"/>
    <w:rsid w:val="00E173B2"/>
    <w:rsid w:val="00E65A5E"/>
    <w:rsid w:val="00E859BF"/>
    <w:rsid w:val="00E905DF"/>
    <w:rsid w:val="00F46DFF"/>
    <w:rsid w:val="00F83328"/>
    <w:rsid w:val="00FF16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87AE0D"/>
  <w15:docId w15:val="{2D2BC4E5-C150-4878-8BC6-E2F63FB15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宋体" w:hAnsi="宋体" w:cs="宋体"/>
      <w:sz w:val="24"/>
      <w:szCs w:val="24"/>
    </w:rPr>
  </w:style>
  <w:style w:type="paragraph" w:styleId="1">
    <w:name w:val="heading 1"/>
    <w:basedOn w:val="a"/>
    <w:next w:val="a"/>
    <w:link w:val="10"/>
    <w:uiPriority w:val="9"/>
    <w:qFormat/>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b/>
      <w:bCs/>
    </w:rPr>
  </w:style>
  <w:style w:type="paragraph" w:styleId="a4">
    <w:name w:val="annotation text"/>
    <w:basedOn w:val="a"/>
    <w:link w:val="a6"/>
    <w:uiPriority w:val="99"/>
    <w:unhideWhenUsed/>
    <w:qFormat/>
  </w:style>
  <w:style w:type="paragraph" w:styleId="a7">
    <w:name w:val="Date"/>
    <w:basedOn w:val="a"/>
    <w:next w:val="a"/>
    <w:link w:val="a8"/>
    <w:uiPriority w:val="99"/>
    <w:unhideWhenUsed/>
    <w:qFormat/>
    <w:pPr>
      <w:ind w:leftChars="2500" w:left="100"/>
    </w:pPr>
  </w:style>
  <w:style w:type="paragraph" w:styleId="a9">
    <w:name w:val="Balloon Text"/>
    <w:basedOn w:val="a"/>
    <w:link w:val="aa"/>
    <w:uiPriority w:val="99"/>
    <w:unhideWhenUsed/>
    <w:qFormat/>
    <w:rPr>
      <w:sz w:val="18"/>
      <w:szCs w:val="18"/>
    </w:rPr>
  </w:style>
  <w:style w:type="paragraph" w:styleId="ab">
    <w:name w:val="footer"/>
    <w:basedOn w:val="a"/>
    <w:link w:val="ac"/>
    <w:uiPriority w:val="99"/>
    <w:unhideWhenUsed/>
    <w:qFormat/>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d">
    <w:name w:val="header"/>
    <w:basedOn w:val="a"/>
    <w:link w:val="ae"/>
    <w:uiPriority w:val="99"/>
    <w:unhideWhenUsed/>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af">
    <w:name w:val="Subtitle"/>
    <w:basedOn w:val="a"/>
    <w:next w:val="a"/>
    <w:link w:val="af0"/>
    <w:uiPriority w:val="11"/>
    <w:qFormat/>
    <w:pPr>
      <w:widowControl w:val="0"/>
      <w:spacing w:before="240" w:after="60" w:line="312" w:lineRule="auto"/>
      <w:jc w:val="center"/>
      <w:outlineLvl w:val="1"/>
    </w:pPr>
    <w:rPr>
      <w:rFonts w:asciiTheme="minorHAnsi" w:eastAsiaTheme="minorEastAsia" w:hAnsiTheme="minorHAnsi" w:cstheme="minorBidi"/>
      <w:b/>
      <w:bCs/>
      <w:kern w:val="28"/>
      <w:sz w:val="32"/>
      <w:szCs w:val="32"/>
    </w:rPr>
  </w:style>
  <w:style w:type="paragraph" w:styleId="af1">
    <w:name w:val="Normal (Web)"/>
    <w:basedOn w:val="a"/>
    <w:uiPriority w:val="99"/>
    <w:unhideWhenUsed/>
    <w:qFormat/>
  </w:style>
  <w:style w:type="character" w:styleId="af2">
    <w:name w:val="Hyperlink"/>
    <w:basedOn w:val="a0"/>
    <w:uiPriority w:val="99"/>
    <w:unhideWhenUsed/>
    <w:qFormat/>
    <w:rPr>
      <w:color w:val="0000FF" w:themeColor="hyperlink"/>
      <w:u w:val="single"/>
    </w:rPr>
  </w:style>
  <w:style w:type="character" w:styleId="af3">
    <w:name w:val="annotation reference"/>
    <w:basedOn w:val="a0"/>
    <w:uiPriority w:val="99"/>
    <w:unhideWhenUsed/>
    <w:qFormat/>
    <w:rPr>
      <w:sz w:val="21"/>
      <w:szCs w:val="21"/>
    </w:rPr>
  </w:style>
  <w:style w:type="table" w:styleId="af4">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页眉 字符"/>
    <w:basedOn w:val="a0"/>
    <w:link w:val="ad"/>
    <w:uiPriority w:val="99"/>
    <w:qFormat/>
    <w:rPr>
      <w:sz w:val="18"/>
      <w:szCs w:val="18"/>
    </w:rPr>
  </w:style>
  <w:style w:type="character" w:customStyle="1" w:styleId="ac">
    <w:name w:val="页脚 字符"/>
    <w:basedOn w:val="a0"/>
    <w:link w:val="ab"/>
    <w:uiPriority w:val="99"/>
    <w:qFormat/>
    <w:rPr>
      <w:sz w:val="18"/>
      <w:szCs w:val="18"/>
    </w:rPr>
  </w:style>
  <w:style w:type="character" w:customStyle="1" w:styleId="aa">
    <w:name w:val="批注框文本 字符"/>
    <w:basedOn w:val="a0"/>
    <w:link w:val="a9"/>
    <w:uiPriority w:val="99"/>
    <w:semiHidden/>
    <w:qFormat/>
    <w:rPr>
      <w:sz w:val="18"/>
      <w:szCs w:val="18"/>
    </w:rPr>
  </w:style>
  <w:style w:type="character" w:customStyle="1" w:styleId="10">
    <w:name w:val="标题 1 字符"/>
    <w:basedOn w:val="a0"/>
    <w:link w:val="1"/>
    <w:uiPriority w:val="9"/>
    <w:qFormat/>
    <w:rPr>
      <w:b/>
      <w:bCs/>
      <w:kern w:val="44"/>
      <w:sz w:val="44"/>
      <w:szCs w:val="44"/>
    </w:rPr>
  </w:style>
  <w:style w:type="character" w:customStyle="1" w:styleId="af0">
    <w:name w:val="副标题 字符"/>
    <w:basedOn w:val="a0"/>
    <w:link w:val="af"/>
    <w:uiPriority w:val="11"/>
    <w:qFormat/>
    <w:rPr>
      <w:b/>
      <w:bCs/>
      <w:kern w:val="28"/>
      <w:sz w:val="32"/>
      <w:szCs w:val="32"/>
    </w:rPr>
  </w:style>
  <w:style w:type="character" w:customStyle="1" w:styleId="a8">
    <w:name w:val="日期 字符"/>
    <w:basedOn w:val="a0"/>
    <w:link w:val="a7"/>
    <w:uiPriority w:val="99"/>
    <w:semiHidden/>
    <w:qFormat/>
    <w:rPr>
      <w:rFonts w:ascii="宋体" w:hAnsi="宋体" w:cs="宋体"/>
      <w:sz w:val="24"/>
      <w:szCs w:val="24"/>
    </w:rPr>
  </w:style>
  <w:style w:type="paragraph" w:customStyle="1" w:styleId="Listenabsatz1">
    <w:name w:val="Listenabsatz1"/>
    <w:basedOn w:val="a"/>
    <w:uiPriority w:val="99"/>
    <w:qFormat/>
    <w:pPr>
      <w:ind w:firstLineChars="200" w:firstLine="420"/>
    </w:pPr>
  </w:style>
  <w:style w:type="paragraph" w:customStyle="1" w:styleId="Listenabsatz2">
    <w:name w:val="Listenabsatz2"/>
    <w:basedOn w:val="a"/>
    <w:uiPriority w:val="99"/>
    <w:qFormat/>
    <w:pPr>
      <w:ind w:firstLineChars="200" w:firstLine="420"/>
    </w:pPr>
  </w:style>
  <w:style w:type="character" w:customStyle="1" w:styleId="a6">
    <w:name w:val="批注文字 字符"/>
    <w:basedOn w:val="a0"/>
    <w:link w:val="a4"/>
    <w:uiPriority w:val="99"/>
    <w:semiHidden/>
    <w:qFormat/>
    <w:rPr>
      <w:rFonts w:ascii="宋体" w:hAnsi="宋体" w:cs="宋体"/>
      <w:sz w:val="24"/>
      <w:szCs w:val="24"/>
    </w:rPr>
  </w:style>
  <w:style w:type="character" w:customStyle="1" w:styleId="a5">
    <w:name w:val="批注主题 字符"/>
    <w:basedOn w:val="a6"/>
    <w:link w:val="a3"/>
    <w:uiPriority w:val="99"/>
    <w:semiHidden/>
    <w:qFormat/>
    <w:rPr>
      <w:rFonts w:ascii="宋体" w:hAnsi="宋体" w:cs="宋体"/>
      <w:b/>
      <w:bCs/>
      <w:sz w:val="24"/>
      <w:szCs w:val="24"/>
    </w:rPr>
  </w:style>
  <w:style w:type="character" w:customStyle="1" w:styleId="s1">
    <w:name w:val="s1"/>
    <w:basedOn w:val="a0"/>
    <w:qFormat/>
    <w:rPr>
      <w:rFonts w:ascii=".PingFangSC-Regular" w:eastAsia=".PingFangSC-Regular" w:hAnsi=".PingFangSC-Regular" w:cs=".PingFangSC-Regular"/>
      <w:sz w:val="22"/>
      <w:szCs w:val="22"/>
    </w:rPr>
  </w:style>
  <w:style w:type="paragraph" w:customStyle="1" w:styleId="p1">
    <w:name w:val="p1"/>
    <w:basedOn w:val="a"/>
    <w:qFormat/>
    <w:rPr>
      <w:rFonts w:ascii=".PingFang SC" w:eastAsia=".PingFang SC" w:hAnsi=".PingFang SC" w:cs="Times New Roman"/>
      <w:color w:val="222226"/>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232</Words>
  <Characters>1329</Characters>
  <Application>Microsoft Office Word</Application>
  <DocSecurity>0</DocSecurity>
  <Lines>11</Lines>
  <Paragraphs>3</Paragraphs>
  <ScaleCrop>false</ScaleCrop>
  <Company/>
  <LinksUpToDate>false</LinksUpToDate>
  <CharactersWithSpaces>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杨晓茜</cp:lastModifiedBy>
  <cp:revision>3</cp:revision>
  <cp:lastPrinted>2017-07-30T11:20:00Z</cp:lastPrinted>
  <dcterms:created xsi:type="dcterms:W3CDTF">2021-09-14T08:48:00Z</dcterms:created>
  <dcterms:modified xsi:type="dcterms:W3CDTF">2021-09-14T08:57:00Z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2052-11.13.1</vt:lpwstr>
  </property>
  <property fmtid="{D5CDD505-2E9C-101B-9397-08002B2CF9AE}" pid="3" name="ICV">
    <vt:lpwstr>868FCEB610D586428C7A246129A1F22F</vt:lpwstr>
  </property>
</Properties>
</file>