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845FA" w:rsidRDefault="00E93C3D">
      <w:pPr>
        <w:rPr>
          <w:rFonts w:ascii="微软雅黑" w:eastAsia="微软雅黑" w:hAnsi="微软雅黑"/>
          <w:sz w:val="22"/>
          <w:szCs w:val="22"/>
        </w:rPr>
      </w:pPr>
      <w:r>
        <w:rPr>
          <w:rFonts w:ascii="微软雅黑" w:eastAsia="微软雅黑" w:hAnsi="微软雅黑" w:hint="eastAsia"/>
          <w:sz w:val="22"/>
          <w:szCs w:val="22"/>
        </w:rPr>
        <w:t>新闻稿</w:t>
      </w:r>
    </w:p>
    <w:p w:rsidR="00E845FA" w:rsidRDefault="00E93C3D">
      <w:pPr>
        <w:rPr>
          <w:rFonts w:ascii="微软雅黑" w:eastAsia="微软雅黑" w:hAnsi="微软雅黑"/>
          <w:sz w:val="22"/>
          <w:szCs w:val="22"/>
        </w:rPr>
      </w:pPr>
      <w:r>
        <w:rPr>
          <w:rFonts w:ascii="微软雅黑" w:eastAsia="微软雅黑" w:hAnsi="微软雅黑"/>
          <w:sz w:val="22"/>
          <w:szCs w:val="22"/>
        </w:rPr>
        <w:t>2021年</w:t>
      </w:r>
      <w:r>
        <w:rPr>
          <w:rFonts w:ascii="微软雅黑" w:eastAsia="微软雅黑" w:hAnsi="微软雅黑" w:hint="eastAsia"/>
          <w:sz w:val="22"/>
          <w:szCs w:val="22"/>
        </w:rPr>
        <w:t>5</w:t>
      </w:r>
      <w:r>
        <w:rPr>
          <w:rFonts w:ascii="微软雅黑" w:eastAsia="微软雅黑" w:hAnsi="微软雅黑"/>
          <w:sz w:val="22"/>
          <w:szCs w:val="22"/>
        </w:rPr>
        <w:t>月</w:t>
      </w:r>
      <w:r>
        <w:rPr>
          <w:rFonts w:ascii="微软雅黑" w:eastAsia="微软雅黑" w:hAnsi="微软雅黑" w:hint="eastAsia"/>
          <w:sz w:val="22"/>
          <w:szCs w:val="22"/>
        </w:rPr>
        <w:t>24</w:t>
      </w:r>
      <w:r>
        <w:rPr>
          <w:rFonts w:ascii="微软雅黑" w:eastAsia="微软雅黑" w:hAnsi="微软雅黑"/>
          <w:sz w:val="22"/>
          <w:szCs w:val="22"/>
        </w:rPr>
        <w:t>日</w:t>
      </w:r>
    </w:p>
    <w:p w:rsidR="00E845FA" w:rsidRPr="00AF71AF" w:rsidRDefault="00183499" w:rsidP="00183499">
      <w:pPr>
        <w:jc w:val="center"/>
        <w:rPr>
          <w:rFonts w:ascii="微软雅黑" w:eastAsia="微软雅黑" w:hAnsi="微软雅黑"/>
          <w:b/>
        </w:rPr>
      </w:pPr>
      <w:r w:rsidRPr="00AF71AF">
        <w:rPr>
          <w:rFonts w:ascii="微软雅黑" w:eastAsia="微软雅黑" w:hAnsi="微软雅黑" w:hint="eastAsia"/>
          <w:b/>
        </w:rPr>
        <w:t>以出口一周年为新起点，爱驰汽车开启引领者新征程</w:t>
      </w:r>
    </w:p>
    <w:p w:rsidR="00E845FA" w:rsidRPr="00175753" w:rsidRDefault="00AF71AF">
      <w:pPr>
        <w:jc w:val="center"/>
        <w:rPr>
          <w:rFonts w:ascii="微软雅黑" w:eastAsia="微软雅黑" w:hAnsi="微软雅黑" w:cs="微软雅黑"/>
          <w:bCs/>
        </w:rPr>
      </w:pPr>
      <w:r>
        <w:rPr>
          <w:rFonts w:ascii="微软雅黑" w:eastAsia="微软雅黑" w:hAnsi="微软雅黑" w:cs="微软雅黑" w:hint="eastAsia"/>
          <w:bCs/>
        </w:rPr>
        <w:t>备选：</w:t>
      </w:r>
      <w:r w:rsidR="00E93C3D" w:rsidRPr="00175753">
        <w:rPr>
          <w:rFonts w:ascii="微软雅黑" w:eastAsia="微软雅黑" w:hAnsi="微软雅黑" w:cs="微软雅黑" w:hint="eastAsia"/>
          <w:bCs/>
        </w:rPr>
        <w:t>立足新起点 开拓新格局，爱驰汽车出口一周年向引领者迈进</w:t>
      </w:r>
    </w:p>
    <w:p w:rsidR="00E845FA" w:rsidRPr="00175753" w:rsidRDefault="00E93C3D">
      <w:pPr>
        <w:jc w:val="center"/>
        <w:rPr>
          <w:rFonts w:ascii="微软雅黑" w:eastAsia="微软雅黑" w:hAnsi="微软雅黑" w:cs="微软雅黑"/>
          <w:bCs/>
        </w:rPr>
      </w:pPr>
      <w:r w:rsidRPr="00175753">
        <w:rPr>
          <w:rFonts w:ascii="微软雅黑" w:eastAsia="微软雅黑" w:hAnsi="微软雅黑" w:cs="微软雅黑" w:hint="eastAsia"/>
          <w:bCs/>
        </w:rPr>
        <w:t>锚定“早准快” 深耕全球化，爱驰汽车出口一周年再起</w:t>
      </w:r>
      <w:r w:rsidR="00940686" w:rsidRPr="00175753">
        <w:rPr>
          <w:rFonts w:ascii="微软雅黑" w:eastAsia="微软雅黑" w:hAnsi="微软雅黑" w:cs="微软雅黑" w:hint="eastAsia"/>
          <w:bCs/>
        </w:rPr>
        <w:t>新</w:t>
      </w:r>
      <w:r w:rsidRPr="00175753">
        <w:rPr>
          <w:rFonts w:ascii="微软雅黑" w:eastAsia="微软雅黑" w:hAnsi="微软雅黑" w:cs="微软雅黑" w:hint="eastAsia"/>
          <w:bCs/>
        </w:rPr>
        <w:t>征程</w:t>
      </w:r>
    </w:p>
    <w:p w:rsidR="00E845FA" w:rsidRDefault="00E845FA">
      <w:pPr>
        <w:rPr>
          <w:rFonts w:ascii="微软雅黑" w:eastAsia="微软雅黑" w:hAnsi="微软雅黑" w:cs="微软雅黑"/>
          <w:sz w:val="22"/>
          <w:szCs w:val="22"/>
        </w:rPr>
      </w:pP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转眼一载，东海扬尘。一年前，爱驰汽车立业于“早”，通过早规划、早启动、</w:t>
      </w:r>
      <w:proofErr w:type="gramStart"/>
      <w:r>
        <w:rPr>
          <w:rFonts w:ascii="微软雅黑" w:eastAsia="微软雅黑" w:hAnsi="微软雅黑" w:cs="微软雅黑" w:hint="eastAsia"/>
          <w:sz w:val="22"/>
          <w:szCs w:val="22"/>
        </w:rPr>
        <w:t>早开拓</w:t>
      </w:r>
      <w:proofErr w:type="gramEnd"/>
      <w:r>
        <w:rPr>
          <w:rFonts w:ascii="微软雅黑" w:eastAsia="微软雅黑" w:hAnsi="微软雅黑" w:cs="微软雅黑" w:hint="eastAsia"/>
          <w:sz w:val="22"/>
          <w:szCs w:val="22"/>
        </w:rPr>
        <w:t>等举措，率先跨越欧盟超高准入门槛，</w:t>
      </w:r>
      <w:r w:rsidR="00183499">
        <w:rPr>
          <w:rFonts w:ascii="微软雅黑" w:eastAsia="微软雅黑" w:hAnsi="微软雅黑" w:cs="微软雅黑" w:hint="eastAsia"/>
          <w:sz w:val="22"/>
          <w:szCs w:val="22"/>
        </w:rPr>
        <w:t>并</w:t>
      </w:r>
      <w:r w:rsidR="00183499">
        <w:rPr>
          <w:rFonts w:ascii="微软雅黑" w:eastAsia="微软雅黑" w:hAnsi="微软雅黑" w:cs="微软雅黑"/>
          <w:sz w:val="22"/>
          <w:szCs w:val="22"/>
        </w:rPr>
        <w:t>凭借先发优势</w:t>
      </w:r>
      <w:r>
        <w:rPr>
          <w:rFonts w:ascii="微软雅黑" w:eastAsia="微软雅黑" w:hAnsi="微软雅黑" w:cs="微软雅黑" w:hint="eastAsia"/>
          <w:sz w:val="22"/>
          <w:szCs w:val="22"/>
        </w:rPr>
        <w:t>快速开辟出法国、德国、荷兰、比利时、丹麦、以色列等重要市场；一年之间，爱驰汽车谋划于“准”、攻掠于“快”，借由精准产品定位、</w:t>
      </w:r>
      <w:r w:rsidR="00183499">
        <w:rPr>
          <w:rFonts w:ascii="微软雅黑" w:eastAsia="微软雅黑" w:hAnsi="微软雅黑" w:cs="微软雅黑" w:hint="eastAsia"/>
          <w:sz w:val="22"/>
          <w:szCs w:val="22"/>
        </w:rPr>
        <w:t>全球</w:t>
      </w:r>
      <w:r w:rsidR="00183499">
        <w:rPr>
          <w:rFonts w:ascii="微软雅黑" w:eastAsia="微软雅黑" w:hAnsi="微软雅黑" w:cs="微软雅黑"/>
          <w:sz w:val="22"/>
          <w:szCs w:val="22"/>
        </w:rPr>
        <w:t>品质、</w:t>
      </w:r>
      <w:r>
        <w:rPr>
          <w:rFonts w:ascii="微软雅黑" w:eastAsia="微软雅黑" w:hAnsi="微软雅黑" w:cs="微软雅黑" w:hint="eastAsia"/>
          <w:sz w:val="22"/>
          <w:szCs w:val="22"/>
        </w:rPr>
        <w:t>本土化渠道与服务策略，以及提速技术、产品革新为手段，在迅速变化的市场形势牢牢占据主动地位，稳步行进于中国智造品牌的</w:t>
      </w:r>
      <w:r w:rsidR="00183499">
        <w:rPr>
          <w:rFonts w:ascii="微软雅黑" w:eastAsia="微软雅黑" w:hAnsi="微软雅黑" w:cs="微软雅黑" w:hint="eastAsia"/>
          <w:sz w:val="22"/>
          <w:szCs w:val="22"/>
        </w:rPr>
        <w:t>全球化道路上</w:t>
      </w:r>
      <w:r>
        <w:rPr>
          <w:rFonts w:ascii="微软雅黑" w:eastAsia="微软雅黑" w:hAnsi="微软雅黑" w:cs="微软雅黑" w:hint="eastAsia"/>
          <w:sz w:val="22"/>
          <w:szCs w:val="22"/>
        </w:rPr>
        <w:t>。</w:t>
      </w:r>
    </w:p>
    <w:p w:rsidR="00071856" w:rsidRDefault="00175753" w:rsidP="00175753">
      <w:pPr>
        <w:jc w:val="center"/>
        <w:rPr>
          <w:rFonts w:ascii="微软雅黑" w:eastAsia="微软雅黑" w:hAnsi="微软雅黑" w:cs="微软雅黑"/>
          <w:sz w:val="22"/>
          <w:szCs w:val="22"/>
        </w:rPr>
      </w:pPr>
      <w:r>
        <w:rPr>
          <w:rFonts w:ascii="微软雅黑" w:eastAsia="微软雅黑" w:hAnsi="微软雅黑" w:cs="微软雅黑"/>
          <w:noProof/>
          <w:sz w:val="22"/>
          <w:szCs w:val="22"/>
        </w:rPr>
        <w:drawing>
          <wp:inline distT="0" distB="0" distL="0" distR="0" wp14:anchorId="7DD7F5BB">
            <wp:extent cx="5273675" cy="3517900"/>
            <wp:effectExtent l="0" t="0" r="317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3675" cy="3517900"/>
                    </a:xfrm>
                    <a:prstGeom prst="rect">
                      <a:avLst/>
                    </a:prstGeom>
                    <a:noFill/>
                  </pic:spPr>
                </pic:pic>
              </a:graphicData>
            </a:graphic>
          </wp:inline>
        </w:drawing>
      </w:r>
    </w:p>
    <w:p w:rsidR="00175753" w:rsidRDefault="00E93C3D" w:rsidP="00175753">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5月23日，爱驰汽车正式迈入出口一周年的重要关口，快速上扬的出口数据是这一里程碑时刻最好的注解。从去年500辆爱驰U5发往法国科西嘉岛，到如今累计出口量达到2500辆，爱驰汽车在一</w:t>
      </w:r>
      <w:r>
        <w:rPr>
          <w:rFonts w:ascii="微软雅黑" w:eastAsia="微软雅黑" w:hAnsi="微软雅黑" w:cs="微软雅黑" w:hint="eastAsia"/>
          <w:sz w:val="22"/>
          <w:szCs w:val="22"/>
        </w:rPr>
        <w:lastRenderedPageBreak/>
        <w:t>年时间中出口量</w:t>
      </w:r>
      <w:r w:rsidR="005F4061">
        <w:rPr>
          <w:rFonts w:ascii="微软雅黑" w:eastAsia="微软雅黑" w:hAnsi="微软雅黑" w:cs="微软雅黑" w:hint="eastAsia"/>
          <w:sz w:val="22"/>
          <w:szCs w:val="22"/>
        </w:rPr>
        <w:t>突飞猛进</w:t>
      </w:r>
      <w:r>
        <w:rPr>
          <w:rFonts w:ascii="微软雅黑" w:eastAsia="微软雅黑" w:hAnsi="微软雅黑" w:cs="微软雅黑" w:hint="eastAsia"/>
          <w:sz w:val="22"/>
          <w:szCs w:val="22"/>
        </w:rPr>
        <w:t>，</w:t>
      </w:r>
      <w:r w:rsidR="00940686">
        <w:rPr>
          <w:rFonts w:ascii="微软雅黑" w:eastAsia="微软雅黑" w:hAnsi="微软雅黑" w:cs="微软雅黑" w:hint="eastAsia"/>
          <w:sz w:val="22"/>
          <w:szCs w:val="22"/>
        </w:rPr>
        <w:t>为</w:t>
      </w:r>
      <w:r>
        <w:rPr>
          <w:rFonts w:ascii="微软雅黑" w:eastAsia="微软雅黑" w:hAnsi="微软雅黑" w:cs="微软雅黑" w:hint="eastAsia"/>
          <w:sz w:val="22"/>
          <w:szCs w:val="22"/>
        </w:rPr>
        <w:t>全球更多用户</w:t>
      </w:r>
      <w:r w:rsidR="00940686">
        <w:rPr>
          <w:rFonts w:ascii="微软雅黑" w:eastAsia="微软雅黑" w:hAnsi="微软雅黑" w:cs="微软雅黑" w:hint="eastAsia"/>
          <w:sz w:val="22"/>
          <w:szCs w:val="22"/>
        </w:rPr>
        <w:t>带来</w:t>
      </w:r>
      <w:r>
        <w:rPr>
          <w:rFonts w:ascii="微软雅黑" w:eastAsia="微软雅黑" w:hAnsi="微软雅黑" w:cs="微软雅黑" w:hint="eastAsia"/>
          <w:sz w:val="22"/>
          <w:szCs w:val="22"/>
        </w:rPr>
        <w:t>高品质</w:t>
      </w:r>
      <w:r w:rsidR="00940686">
        <w:rPr>
          <w:rFonts w:ascii="微软雅黑" w:eastAsia="微软雅黑" w:hAnsi="微软雅黑" w:cs="微软雅黑" w:hint="eastAsia"/>
          <w:sz w:val="22"/>
          <w:szCs w:val="22"/>
        </w:rPr>
        <w:t>的</w:t>
      </w:r>
      <w:r>
        <w:rPr>
          <w:rFonts w:ascii="微软雅黑" w:eastAsia="微软雅黑" w:hAnsi="微软雅黑" w:cs="微软雅黑" w:hint="eastAsia"/>
          <w:sz w:val="22"/>
          <w:szCs w:val="22"/>
        </w:rPr>
        <w:t>出行</w:t>
      </w:r>
      <w:r w:rsidR="00940686">
        <w:rPr>
          <w:rFonts w:ascii="微软雅黑" w:eastAsia="微软雅黑" w:hAnsi="微软雅黑" w:cs="微软雅黑" w:hint="eastAsia"/>
          <w:sz w:val="22"/>
          <w:szCs w:val="22"/>
        </w:rPr>
        <w:t>体验</w:t>
      </w:r>
      <w:r>
        <w:rPr>
          <w:rFonts w:ascii="微软雅黑" w:eastAsia="微软雅黑" w:hAnsi="微软雅黑" w:cs="微软雅黑" w:hint="eastAsia"/>
          <w:sz w:val="22"/>
          <w:szCs w:val="22"/>
        </w:rPr>
        <w:t>。随着欧洲新能源汽车市场展现出</w:t>
      </w:r>
      <w:r w:rsidR="00183499">
        <w:rPr>
          <w:rFonts w:ascii="微软雅黑" w:eastAsia="微软雅黑" w:hAnsi="微软雅黑" w:cs="微软雅黑" w:hint="eastAsia"/>
          <w:sz w:val="22"/>
          <w:szCs w:val="22"/>
        </w:rPr>
        <w:t>的巨大</w:t>
      </w:r>
      <w:r>
        <w:rPr>
          <w:rFonts w:ascii="微软雅黑" w:eastAsia="微软雅黑" w:hAnsi="微软雅黑" w:cs="微软雅黑" w:hint="eastAsia"/>
          <w:sz w:val="22"/>
          <w:szCs w:val="22"/>
        </w:rPr>
        <w:t>发展潜力，越来越多中国汽车品牌正加速驶进这一蓝海。</w:t>
      </w:r>
      <w:r w:rsidR="00940686">
        <w:rPr>
          <w:rFonts w:ascii="微软雅黑" w:eastAsia="微软雅黑" w:hAnsi="微软雅黑" w:cs="微软雅黑" w:hint="eastAsia"/>
          <w:sz w:val="22"/>
          <w:szCs w:val="22"/>
        </w:rPr>
        <w:t>面对</w:t>
      </w:r>
      <w:r w:rsidR="00940686">
        <w:rPr>
          <w:rFonts w:ascii="微软雅黑" w:eastAsia="微软雅黑" w:hAnsi="微软雅黑" w:cs="微软雅黑"/>
          <w:sz w:val="22"/>
          <w:szCs w:val="22"/>
        </w:rPr>
        <w:t>全新</w:t>
      </w:r>
      <w:r w:rsidR="00940686">
        <w:rPr>
          <w:rFonts w:ascii="微软雅黑" w:eastAsia="微软雅黑" w:hAnsi="微软雅黑" w:cs="微软雅黑" w:hint="eastAsia"/>
          <w:sz w:val="22"/>
          <w:szCs w:val="22"/>
        </w:rPr>
        <w:t>出海</w:t>
      </w:r>
      <w:r w:rsidR="00940686">
        <w:rPr>
          <w:rFonts w:ascii="微软雅黑" w:eastAsia="微软雅黑" w:hAnsi="微软雅黑" w:cs="微软雅黑"/>
          <w:sz w:val="22"/>
          <w:szCs w:val="22"/>
        </w:rPr>
        <w:t>格局，</w:t>
      </w:r>
      <w:r w:rsidR="007B0885">
        <w:rPr>
          <w:rFonts w:ascii="微软雅黑" w:eastAsia="微软雅黑" w:hAnsi="微软雅黑" w:cs="微软雅黑" w:hint="eastAsia"/>
          <w:sz w:val="22"/>
          <w:szCs w:val="22"/>
        </w:rPr>
        <w:t>爱驰</w:t>
      </w:r>
      <w:r>
        <w:rPr>
          <w:rFonts w:ascii="微软雅黑" w:eastAsia="微软雅黑" w:hAnsi="微软雅黑" w:cs="微软雅黑" w:hint="eastAsia"/>
          <w:sz w:val="22"/>
          <w:szCs w:val="22"/>
        </w:rPr>
        <w:t>借助品牌积累与迅猛发展势头</w:t>
      </w:r>
      <w:r w:rsidR="007B0885">
        <w:rPr>
          <w:rFonts w:ascii="微软雅黑" w:eastAsia="微软雅黑" w:hAnsi="微软雅黑" w:cs="微软雅黑" w:hint="eastAsia"/>
          <w:sz w:val="22"/>
          <w:szCs w:val="22"/>
        </w:rPr>
        <w:t>优势，</w:t>
      </w:r>
      <w:r>
        <w:rPr>
          <w:rFonts w:ascii="微软雅黑" w:eastAsia="微软雅黑" w:hAnsi="微软雅黑" w:cs="微软雅黑" w:hint="eastAsia"/>
          <w:sz w:val="22"/>
          <w:szCs w:val="22"/>
        </w:rPr>
        <w:t>将加速向中国新能源汽车全球化引领者迈进，并带领中国新能源汽车品牌在</w:t>
      </w:r>
      <w:r w:rsidR="00940686">
        <w:rPr>
          <w:rFonts w:ascii="微软雅黑" w:eastAsia="微软雅黑" w:hAnsi="微软雅黑" w:cs="微软雅黑" w:hint="eastAsia"/>
          <w:sz w:val="22"/>
          <w:szCs w:val="22"/>
        </w:rPr>
        <w:t>全球市场</w:t>
      </w:r>
      <w:r>
        <w:rPr>
          <w:rFonts w:ascii="微软雅黑" w:eastAsia="微软雅黑" w:hAnsi="微软雅黑" w:cs="微软雅黑" w:hint="eastAsia"/>
          <w:sz w:val="22"/>
          <w:szCs w:val="22"/>
        </w:rPr>
        <w:t>铭刻下辉煌篇章。</w:t>
      </w:r>
    </w:p>
    <w:p w:rsidR="00175753" w:rsidRPr="00175753" w:rsidRDefault="00175753" w:rsidP="00175753">
      <w:pPr>
        <w:jc w:val="center"/>
        <w:rPr>
          <w:rFonts w:ascii="微软雅黑" w:eastAsia="微软雅黑" w:hAnsi="微软雅黑" w:cs="微软雅黑"/>
          <w:sz w:val="22"/>
          <w:szCs w:val="22"/>
        </w:rPr>
      </w:pPr>
      <w:r>
        <w:rPr>
          <w:rFonts w:ascii="微软雅黑" w:eastAsia="微软雅黑" w:hAnsi="微软雅黑" w:cs="微软雅黑"/>
          <w:noProof/>
          <w:sz w:val="22"/>
          <w:szCs w:val="22"/>
        </w:rPr>
        <w:drawing>
          <wp:inline distT="0" distB="0" distL="0" distR="0" wp14:anchorId="5766560E">
            <wp:extent cx="4864735" cy="324358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64735" cy="3243580"/>
                    </a:xfrm>
                    <a:prstGeom prst="rect">
                      <a:avLst/>
                    </a:prstGeom>
                    <a:noFill/>
                  </pic:spPr>
                </pic:pic>
              </a:graphicData>
            </a:graphic>
          </wp:inline>
        </w:drawing>
      </w:r>
    </w:p>
    <w:p w:rsidR="00E845FA" w:rsidRDefault="00E93C3D">
      <w:pPr>
        <w:ind w:firstLineChars="200" w:firstLine="480"/>
        <w:rPr>
          <w:rFonts w:ascii="微软雅黑" w:eastAsia="微软雅黑" w:hAnsi="微软雅黑" w:cs="微软雅黑"/>
          <w:b/>
          <w:bCs/>
        </w:rPr>
      </w:pPr>
      <w:r>
        <w:rPr>
          <w:rFonts w:ascii="微软雅黑" w:eastAsia="微软雅黑" w:hAnsi="微软雅黑" w:cs="微软雅黑" w:hint="eastAsia"/>
          <w:b/>
          <w:bCs/>
        </w:rPr>
        <w:t>立业于“早”，斩获多个首次</w:t>
      </w:r>
    </w:p>
    <w:p w:rsidR="00E845FA" w:rsidRDefault="00E93C3D">
      <w:pPr>
        <w:ind w:firstLine="420"/>
        <w:rPr>
          <w:rFonts w:ascii="微软雅黑" w:eastAsia="微软雅黑" w:hAnsi="微软雅黑" w:cs="微软雅黑"/>
          <w:sz w:val="22"/>
          <w:szCs w:val="22"/>
        </w:rPr>
      </w:pPr>
      <w:r>
        <w:rPr>
          <w:rFonts w:ascii="微软雅黑" w:eastAsia="微软雅黑" w:hAnsi="微软雅黑" w:cs="微软雅黑" w:hint="eastAsia"/>
          <w:sz w:val="22"/>
          <w:szCs w:val="22"/>
        </w:rPr>
        <w:t>中国汽车品牌</w:t>
      </w:r>
      <w:proofErr w:type="gramStart"/>
      <w:r>
        <w:rPr>
          <w:rFonts w:ascii="微软雅黑" w:eastAsia="微软雅黑" w:hAnsi="微软雅黑" w:cs="微软雅黑" w:hint="eastAsia"/>
          <w:sz w:val="22"/>
          <w:szCs w:val="22"/>
        </w:rPr>
        <w:t>走出国门道阻且</w:t>
      </w:r>
      <w:proofErr w:type="gramEnd"/>
      <w:r>
        <w:rPr>
          <w:rFonts w:ascii="微软雅黑" w:eastAsia="微软雅黑" w:hAnsi="微软雅黑" w:cs="微软雅黑" w:hint="eastAsia"/>
          <w:sz w:val="22"/>
          <w:szCs w:val="22"/>
        </w:rPr>
        <w:t>长，将准入标准最为严苛的欧盟市场作为桥头堡，难度更呈几何倍数上涨。但艰难背后却暗藏机遇，首发欧盟可让品牌立足全球市场制高点为国际化战略赋能，并为中国新能源汽车向上发展探索出新的道路。爱驰汽车深知，迎难而上方能抓住挑战背后的机遇，让中国新能源汽车产业完成弯道超车，因此自创立之际便笃定</w:t>
      </w:r>
      <w:r w:rsidR="00940686">
        <w:rPr>
          <w:rFonts w:ascii="微软雅黑" w:eastAsia="微软雅黑" w:hAnsi="微软雅黑" w:cs="微软雅黑" w:hint="eastAsia"/>
          <w:sz w:val="22"/>
          <w:szCs w:val="22"/>
        </w:rPr>
        <w:t>国际国内</w:t>
      </w:r>
      <w:r>
        <w:rPr>
          <w:rFonts w:ascii="微软雅黑" w:eastAsia="微软雅黑" w:hAnsi="微软雅黑" w:cs="微软雅黑" w:hint="eastAsia"/>
          <w:sz w:val="22"/>
          <w:szCs w:val="22"/>
        </w:rPr>
        <w:t>双市场路线，同时在制造、研发、产品、市场、服务等全产业链兼顾中外需求统筹布局，以早规划、早启动、</w:t>
      </w:r>
      <w:proofErr w:type="gramStart"/>
      <w:r>
        <w:rPr>
          <w:rFonts w:ascii="微软雅黑" w:eastAsia="微软雅黑" w:hAnsi="微软雅黑" w:cs="微软雅黑" w:hint="eastAsia"/>
          <w:sz w:val="22"/>
          <w:szCs w:val="22"/>
        </w:rPr>
        <w:t>早开拓</w:t>
      </w:r>
      <w:proofErr w:type="gramEnd"/>
      <w:r>
        <w:rPr>
          <w:rFonts w:ascii="微软雅黑" w:eastAsia="微软雅黑" w:hAnsi="微软雅黑" w:cs="微软雅黑" w:hint="eastAsia"/>
          <w:sz w:val="22"/>
          <w:szCs w:val="22"/>
        </w:rPr>
        <w:t>的战略布局，成为激发中国新能源汽车全球引力的第一只“苹果”。</w:t>
      </w:r>
    </w:p>
    <w:p w:rsidR="00175753" w:rsidRDefault="00175753" w:rsidP="00175753">
      <w:pPr>
        <w:jc w:val="center"/>
        <w:rPr>
          <w:rFonts w:ascii="微软雅黑" w:eastAsia="微软雅黑" w:hAnsi="微软雅黑" w:cs="微软雅黑"/>
          <w:sz w:val="22"/>
          <w:szCs w:val="22"/>
        </w:rPr>
      </w:pPr>
      <w:r>
        <w:rPr>
          <w:noProof/>
        </w:rPr>
        <w:lastRenderedPageBreak/>
        <w:drawing>
          <wp:inline distT="0" distB="0" distL="0" distR="0" wp14:anchorId="2274ABBB" wp14:editId="1266F033">
            <wp:extent cx="4877674" cy="274510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81997" cy="2747538"/>
                    </a:xfrm>
                    <a:prstGeom prst="rect">
                      <a:avLst/>
                    </a:prstGeom>
                  </pic:spPr>
                </pic:pic>
              </a:graphicData>
            </a:graphic>
          </wp:inline>
        </w:drawing>
      </w:r>
    </w:p>
    <w:p w:rsidR="00E845FA" w:rsidRDefault="00E93C3D">
      <w:pPr>
        <w:ind w:firstLine="420"/>
        <w:rPr>
          <w:rFonts w:ascii="微软雅黑" w:eastAsia="微软雅黑" w:hAnsi="微软雅黑" w:cs="微软雅黑"/>
          <w:sz w:val="22"/>
          <w:szCs w:val="22"/>
        </w:rPr>
      </w:pPr>
      <w:r>
        <w:rPr>
          <w:rFonts w:ascii="微软雅黑" w:eastAsia="微软雅黑" w:hAnsi="微软雅黑" w:cs="微软雅黑" w:hint="eastAsia"/>
          <w:sz w:val="22"/>
          <w:szCs w:val="22"/>
        </w:rPr>
        <w:t>通过联袂西门子打造工业4.0标杆工厂，研发制造秉承中国欧盟双标准，</w:t>
      </w:r>
      <w:proofErr w:type="gramStart"/>
      <w:r>
        <w:rPr>
          <w:rFonts w:ascii="微软雅黑" w:eastAsia="微软雅黑" w:hAnsi="微软雅黑" w:cs="微软雅黑" w:hint="eastAsia"/>
          <w:sz w:val="22"/>
          <w:szCs w:val="22"/>
        </w:rPr>
        <w:t>臻选全球</w:t>
      </w:r>
      <w:proofErr w:type="gramEnd"/>
      <w:r>
        <w:rPr>
          <w:rFonts w:ascii="微软雅黑" w:eastAsia="微软雅黑" w:hAnsi="微软雅黑" w:cs="微软雅黑" w:hint="eastAsia"/>
          <w:sz w:val="22"/>
          <w:szCs w:val="22"/>
        </w:rPr>
        <w:t>顶级供应</w:t>
      </w:r>
      <w:proofErr w:type="gramStart"/>
      <w:r>
        <w:rPr>
          <w:rFonts w:ascii="微软雅黑" w:eastAsia="微软雅黑" w:hAnsi="微软雅黑" w:cs="微软雅黑" w:hint="eastAsia"/>
          <w:sz w:val="22"/>
          <w:szCs w:val="22"/>
        </w:rPr>
        <w:t>链合作</w:t>
      </w:r>
      <w:proofErr w:type="gramEnd"/>
      <w:r>
        <w:rPr>
          <w:rFonts w:ascii="微软雅黑" w:eastAsia="微软雅黑" w:hAnsi="微软雅黑" w:cs="微软雅黑" w:hint="eastAsia"/>
          <w:sz w:val="22"/>
          <w:szCs w:val="22"/>
        </w:rPr>
        <w:t>商，以严苛的</w:t>
      </w:r>
      <w:proofErr w:type="gramStart"/>
      <w:r>
        <w:rPr>
          <w:rFonts w:ascii="微软雅黑" w:eastAsia="微软雅黑" w:hAnsi="微软雅黑" w:cs="微软雅黑" w:hint="eastAsia"/>
          <w:sz w:val="22"/>
          <w:szCs w:val="22"/>
        </w:rPr>
        <w:t>德系汽车</w:t>
      </w:r>
      <w:proofErr w:type="gramEnd"/>
      <w:r>
        <w:rPr>
          <w:rFonts w:ascii="微软雅黑" w:eastAsia="微软雅黑" w:hAnsi="微软雅黑" w:cs="微软雅黑" w:hint="eastAsia"/>
          <w:sz w:val="22"/>
          <w:szCs w:val="22"/>
        </w:rPr>
        <w:t>制造标准</w:t>
      </w:r>
      <w:proofErr w:type="gramStart"/>
      <w:r>
        <w:rPr>
          <w:rFonts w:ascii="微软雅黑" w:eastAsia="微软雅黑" w:hAnsi="微软雅黑" w:cs="微软雅黑" w:hint="eastAsia"/>
          <w:sz w:val="22"/>
          <w:szCs w:val="22"/>
        </w:rPr>
        <w:t>打造爱</w:t>
      </w:r>
      <w:proofErr w:type="gramEnd"/>
      <w:r>
        <w:rPr>
          <w:rFonts w:ascii="微软雅黑" w:eastAsia="微软雅黑" w:hAnsi="微软雅黑" w:cs="微软雅黑" w:hint="eastAsia"/>
          <w:sz w:val="22"/>
          <w:szCs w:val="22"/>
        </w:rPr>
        <w:t>驰U5等举措，爱驰汽车顺利获得欧盟WVTA大批量认证，在去年5月23日成功实现对法国</w:t>
      </w:r>
      <w:r w:rsidR="00940686">
        <w:rPr>
          <w:rFonts w:ascii="微软雅黑" w:eastAsia="微软雅黑" w:hAnsi="微软雅黑" w:cs="微软雅黑" w:hint="eastAsia"/>
          <w:sz w:val="22"/>
          <w:szCs w:val="22"/>
        </w:rPr>
        <w:t>科西嘉岛</w:t>
      </w:r>
      <w:r>
        <w:rPr>
          <w:rFonts w:ascii="微软雅黑" w:eastAsia="微软雅黑" w:hAnsi="微软雅黑" w:cs="微软雅黑" w:hint="eastAsia"/>
          <w:sz w:val="22"/>
          <w:szCs w:val="22"/>
        </w:rPr>
        <w:t>的大批量出口，建立起中国新能源汽车品牌出口欧盟的全新里程碑，并一举斩获“</w:t>
      </w:r>
      <w:r w:rsidR="00183499" w:rsidRPr="00183499">
        <w:rPr>
          <w:rFonts w:ascii="微软雅黑" w:eastAsia="微软雅黑" w:hAnsi="微软雅黑" w:cs="微软雅黑" w:hint="eastAsia"/>
          <w:sz w:val="22"/>
          <w:szCs w:val="22"/>
        </w:rPr>
        <w:t>目前唯一一家获得欧盟大批量准入的企业</w:t>
      </w:r>
      <w:r>
        <w:rPr>
          <w:rFonts w:ascii="微软雅黑" w:eastAsia="微软雅黑" w:hAnsi="微软雅黑" w:cs="微软雅黑" w:hint="eastAsia"/>
          <w:sz w:val="22"/>
          <w:szCs w:val="22"/>
        </w:rPr>
        <w:t>”、“国内</w:t>
      </w:r>
      <w:r w:rsidR="00183499" w:rsidRPr="00183499">
        <w:rPr>
          <w:rFonts w:ascii="微软雅黑" w:eastAsia="微软雅黑" w:hAnsi="微软雅黑" w:cs="微软雅黑" w:hint="eastAsia"/>
          <w:sz w:val="22"/>
          <w:szCs w:val="22"/>
        </w:rPr>
        <w:t>第一家大规模出口欧盟国家智能电动汽车的中国新创车企</w:t>
      </w:r>
      <w:r>
        <w:rPr>
          <w:rFonts w:ascii="微软雅黑" w:eastAsia="微软雅黑" w:hAnsi="微软雅黑" w:cs="微软雅黑" w:hint="eastAsia"/>
          <w:sz w:val="22"/>
          <w:szCs w:val="22"/>
        </w:rPr>
        <w:t>”等荣耀头衔。在此基础上，爱驰汽车坚持技术创新，并以逆行日内瓦之势在欧盟开疆拓土，不断叠加先发优势，</w:t>
      </w:r>
      <w:r w:rsidR="007B0885" w:rsidRPr="007B0885">
        <w:rPr>
          <w:rFonts w:ascii="微软雅黑" w:eastAsia="微软雅黑" w:hAnsi="微软雅黑" w:cs="微软雅黑" w:hint="eastAsia"/>
          <w:sz w:val="22"/>
          <w:szCs w:val="22"/>
        </w:rPr>
        <w:t>成为目前第一家也是国内唯一一家大批量出口欧盟的造车新势力，</w:t>
      </w:r>
      <w:r>
        <w:rPr>
          <w:rFonts w:ascii="微软雅黑" w:eastAsia="微软雅黑" w:hAnsi="微软雅黑" w:cs="微软雅黑" w:hint="eastAsia"/>
          <w:sz w:val="22"/>
          <w:szCs w:val="22"/>
        </w:rPr>
        <w:t>仅用一年时间便在欧盟高起点“无人区”走出一条先行者、甚至是引领者之路。</w:t>
      </w:r>
    </w:p>
    <w:p w:rsidR="00E845FA" w:rsidRDefault="00E93C3D">
      <w:pPr>
        <w:ind w:firstLineChars="200" w:firstLine="480"/>
        <w:rPr>
          <w:rFonts w:ascii="微软雅黑" w:eastAsia="微软雅黑" w:hAnsi="微软雅黑" w:cs="微软雅黑"/>
          <w:b/>
          <w:bCs/>
        </w:rPr>
      </w:pPr>
      <w:r>
        <w:rPr>
          <w:rFonts w:ascii="微软雅黑" w:eastAsia="微软雅黑" w:hAnsi="微软雅黑" w:cs="微软雅黑" w:hint="eastAsia"/>
          <w:b/>
          <w:bCs/>
        </w:rPr>
        <w:t>谋划于“准”，产品渠道双收</w:t>
      </w: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如果说强劲的先发势能，为爱驰汽车拓宽国际化建立了扎实的基础。那么精准的市场策略，则是爱驰汽车结出一周年硕果的重要</w:t>
      </w:r>
      <w:r w:rsidR="007B0885">
        <w:rPr>
          <w:rFonts w:ascii="微软雅黑" w:eastAsia="微软雅黑" w:hAnsi="微软雅黑" w:cs="微软雅黑" w:hint="eastAsia"/>
          <w:sz w:val="22"/>
          <w:szCs w:val="22"/>
        </w:rPr>
        <w:t>布局</w:t>
      </w:r>
      <w:r>
        <w:rPr>
          <w:rFonts w:ascii="微软雅黑" w:eastAsia="微软雅黑" w:hAnsi="微软雅黑" w:cs="微软雅黑" w:hint="eastAsia"/>
          <w:sz w:val="22"/>
          <w:szCs w:val="22"/>
        </w:rPr>
        <w:t>。着眼于各国不同发展状况，爱驰汽车以本土化策略从产品、渠道、服务方面精准打造出独特商业模型，不断提升用户利益与品牌价值。以爱驰U5为例，其在欧洲市场切入中高端</w:t>
      </w:r>
      <w:r w:rsidR="00940686">
        <w:rPr>
          <w:rFonts w:ascii="微软雅黑" w:eastAsia="微软雅黑" w:hAnsi="微软雅黑" w:cs="微软雅黑" w:hint="eastAsia"/>
          <w:sz w:val="22"/>
          <w:szCs w:val="22"/>
        </w:rPr>
        <w:t>细分</w:t>
      </w:r>
      <w:r>
        <w:rPr>
          <w:rFonts w:ascii="微软雅黑" w:eastAsia="微软雅黑" w:hAnsi="微软雅黑" w:cs="微软雅黑" w:hint="eastAsia"/>
          <w:sz w:val="22"/>
          <w:szCs w:val="22"/>
        </w:rPr>
        <w:t>市场空白区间，</w:t>
      </w:r>
      <w:proofErr w:type="gramStart"/>
      <w:r>
        <w:rPr>
          <w:rFonts w:ascii="微软雅黑" w:eastAsia="微软雅黑" w:hAnsi="微软雅黑" w:cs="微软雅黑" w:hint="eastAsia"/>
          <w:sz w:val="22"/>
          <w:szCs w:val="22"/>
        </w:rPr>
        <w:t>凭借欧系化</w:t>
      </w:r>
      <w:proofErr w:type="gramEnd"/>
      <w:r>
        <w:rPr>
          <w:rFonts w:ascii="微软雅黑" w:eastAsia="微软雅黑" w:hAnsi="微软雅黑" w:cs="微软雅黑" w:hint="eastAsia"/>
          <w:sz w:val="22"/>
          <w:szCs w:val="22"/>
        </w:rPr>
        <w:t>的底盘调校、超大的车内空间以及丰富的智能化配置在各国迅速走红，成为欧洲</w:t>
      </w:r>
      <w:proofErr w:type="gramStart"/>
      <w:r>
        <w:rPr>
          <w:rFonts w:ascii="微软雅黑" w:eastAsia="微软雅黑" w:hAnsi="微软雅黑" w:cs="微软雅黑" w:hint="eastAsia"/>
          <w:sz w:val="22"/>
          <w:szCs w:val="22"/>
        </w:rPr>
        <w:t>中产阶级刚需用户</w:t>
      </w:r>
      <w:proofErr w:type="gramEnd"/>
      <w:r>
        <w:rPr>
          <w:rFonts w:ascii="微软雅黑" w:eastAsia="微软雅黑" w:hAnsi="微软雅黑" w:cs="微软雅黑" w:hint="eastAsia"/>
          <w:sz w:val="22"/>
          <w:szCs w:val="22"/>
        </w:rPr>
        <w:t>享受绿色、低碳出行生活的新宠。</w:t>
      </w:r>
    </w:p>
    <w:p w:rsidR="00175753" w:rsidRDefault="00175753" w:rsidP="00175753">
      <w:pPr>
        <w:jc w:val="center"/>
        <w:rPr>
          <w:rFonts w:ascii="微软雅黑" w:eastAsia="微软雅黑" w:hAnsi="微软雅黑" w:cs="微软雅黑"/>
          <w:sz w:val="22"/>
          <w:szCs w:val="22"/>
        </w:rPr>
      </w:pPr>
      <w:r>
        <w:rPr>
          <w:rFonts w:ascii="微软雅黑" w:eastAsia="微软雅黑" w:hAnsi="微软雅黑" w:cs="微软雅黑"/>
          <w:noProof/>
          <w:sz w:val="22"/>
          <w:szCs w:val="22"/>
        </w:rPr>
        <w:lastRenderedPageBreak/>
        <w:drawing>
          <wp:inline distT="0" distB="0" distL="0" distR="0" wp14:anchorId="2A102D50">
            <wp:extent cx="5202743" cy="347027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05386" cy="3472038"/>
                    </a:xfrm>
                    <a:prstGeom prst="rect">
                      <a:avLst/>
                    </a:prstGeom>
                    <a:noFill/>
                  </pic:spPr>
                </pic:pic>
              </a:graphicData>
            </a:graphic>
          </wp:inline>
        </w:drawing>
      </w: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在渠道建设上，爱驰汽车采取直销与分销结合的模式，与欧洲电子产品零售巨头</w:t>
      </w:r>
      <w:proofErr w:type="spellStart"/>
      <w:r>
        <w:rPr>
          <w:rFonts w:ascii="微软雅黑" w:eastAsia="微软雅黑" w:hAnsi="微软雅黑" w:cs="微软雅黑" w:hint="eastAsia"/>
          <w:sz w:val="22"/>
          <w:szCs w:val="22"/>
        </w:rPr>
        <w:t>Euronics</w:t>
      </w:r>
      <w:proofErr w:type="spellEnd"/>
      <w:r>
        <w:rPr>
          <w:rFonts w:ascii="微软雅黑" w:eastAsia="微软雅黑" w:hAnsi="微软雅黑" w:cs="微软雅黑" w:hint="eastAsia"/>
          <w:sz w:val="22"/>
          <w:szCs w:val="22"/>
        </w:rPr>
        <w:t>建立合作，并依托各国具备专业实力的合作伙伴打造出完善</w:t>
      </w:r>
      <w:proofErr w:type="gramStart"/>
      <w:r>
        <w:rPr>
          <w:rFonts w:ascii="微软雅黑" w:eastAsia="微软雅黑" w:hAnsi="微软雅黑" w:cs="微软雅黑" w:hint="eastAsia"/>
          <w:sz w:val="22"/>
          <w:szCs w:val="22"/>
        </w:rPr>
        <w:t>的销服网络</w:t>
      </w:r>
      <w:proofErr w:type="gramEnd"/>
      <w:r>
        <w:rPr>
          <w:rFonts w:ascii="微软雅黑" w:eastAsia="微软雅黑" w:hAnsi="微软雅黑" w:cs="微软雅黑" w:hint="eastAsia"/>
          <w:sz w:val="22"/>
          <w:szCs w:val="22"/>
        </w:rPr>
        <w:t>，为用户提供完善的用车保障。另在服务体系上，爱驰汽车不仅已花费巨额成本建立起大型零部件仓储中心，通过海陆空立体物流运输网络，保障全球用户养车用车需求，而且与德国领先的汽车快修连锁店A.T.U服务商巨头等全球</w:t>
      </w:r>
      <w:proofErr w:type="gramStart"/>
      <w:r>
        <w:rPr>
          <w:rFonts w:ascii="微软雅黑" w:eastAsia="微软雅黑" w:hAnsi="微软雅黑" w:cs="微软雅黑" w:hint="eastAsia"/>
          <w:sz w:val="22"/>
          <w:szCs w:val="22"/>
        </w:rPr>
        <w:t>优质合作</w:t>
      </w:r>
      <w:proofErr w:type="gramEnd"/>
      <w:r>
        <w:rPr>
          <w:rFonts w:ascii="微软雅黑" w:eastAsia="微软雅黑" w:hAnsi="微软雅黑" w:cs="微软雅黑" w:hint="eastAsia"/>
          <w:sz w:val="22"/>
          <w:szCs w:val="22"/>
        </w:rPr>
        <w:t>伙伴达成战略合作，因地制宜为用户提供维修、道路救援及零部件供应等一系列售后服务解决方案，在短时间内便积累起了享誉国际的优质口碑</w:t>
      </w:r>
      <w:r w:rsidR="007B0885">
        <w:rPr>
          <w:rFonts w:ascii="微软雅黑" w:eastAsia="微软雅黑" w:hAnsi="微软雅黑" w:cs="微软雅黑" w:hint="eastAsia"/>
          <w:sz w:val="22"/>
          <w:szCs w:val="22"/>
        </w:rPr>
        <w:t>，</w:t>
      </w:r>
      <w:r w:rsidR="007B0885">
        <w:rPr>
          <w:rFonts w:ascii="微软雅黑" w:eastAsia="微软雅黑" w:hAnsi="微软雅黑" w:cs="微软雅黑"/>
          <w:sz w:val="22"/>
          <w:szCs w:val="22"/>
        </w:rPr>
        <w:t>深受全球用户的喜爱和认可</w:t>
      </w:r>
      <w:r>
        <w:rPr>
          <w:rFonts w:ascii="微软雅黑" w:eastAsia="微软雅黑" w:hAnsi="微软雅黑" w:cs="微软雅黑" w:hint="eastAsia"/>
          <w:sz w:val="22"/>
          <w:szCs w:val="22"/>
        </w:rPr>
        <w:t>。</w:t>
      </w:r>
    </w:p>
    <w:p w:rsidR="00E845FA" w:rsidRDefault="00E93C3D">
      <w:pPr>
        <w:ind w:firstLineChars="200" w:firstLine="480"/>
        <w:rPr>
          <w:rFonts w:ascii="微软雅黑" w:eastAsia="微软雅黑" w:hAnsi="微软雅黑" w:cs="微软雅黑"/>
          <w:b/>
          <w:bCs/>
        </w:rPr>
      </w:pPr>
      <w:r>
        <w:rPr>
          <w:rFonts w:ascii="微软雅黑" w:eastAsia="微软雅黑" w:hAnsi="微软雅黑" w:cs="微软雅黑" w:hint="eastAsia"/>
          <w:b/>
          <w:bCs/>
        </w:rPr>
        <w:t>攻掠于“快”，加速全球步伐</w:t>
      </w: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回顾爱驰汽车出口</w:t>
      </w:r>
      <w:r w:rsidR="007B0885">
        <w:rPr>
          <w:rFonts w:ascii="微软雅黑" w:eastAsia="微软雅黑" w:hAnsi="微软雅黑" w:cs="微软雅黑" w:hint="eastAsia"/>
          <w:sz w:val="22"/>
          <w:szCs w:val="22"/>
        </w:rPr>
        <w:t>这一年</w:t>
      </w:r>
      <w:r>
        <w:rPr>
          <w:rFonts w:ascii="微软雅黑" w:eastAsia="微软雅黑" w:hAnsi="微软雅黑" w:cs="微软雅黑" w:hint="eastAsia"/>
          <w:sz w:val="22"/>
          <w:szCs w:val="22"/>
        </w:rPr>
        <w:t>，品牌海外出口量从伊始的500辆跃升至如今的2500辆</w:t>
      </w:r>
      <w:bookmarkStart w:id="0" w:name="_GoBack"/>
      <w:bookmarkEnd w:id="0"/>
      <w:r>
        <w:rPr>
          <w:rFonts w:ascii="微软雅黑" w:eastAsia="微软雅黑" w:hAnsi="微软雅黑" w:cs="微软雅黑" w:hint="eastAsia"/>
          <w:sz w:val="22"/>
          <w:szCs w:val="22"/>
        </w:rPr>
        <w:t>；海外市场从原先的德国、法国，到对中欧、东欧、北欧、南欧乃至中东地区的全面覆盖，这些无一不在讲述名为“爱驰速度”的精彩故事。而在辉煌之下，爱驰汽车将以中国新能源汽车全球化引领者为</w:t>
      </w:r>
      <w:r w:rsidR="007B0885">
        <w:rPr>
          <w:rFonts w:ascii="微软雅黑" w:eastAsia="微软雅黑" w:hAnsi="微软雅黑" w:cs="微软雅黑" w:hint="eastAsia"/>
          <w:sz w:val="22"/>
          <w:szCs w:val="22"/>
        </w:rPr>
        <w:t>使命</w:t>
      </w:r>
      <w:r w:rsidR="007B0885">
        <w:rPr>
          <w:rFonts w:ascii="微软雅黑" w:eastAsia="微软雅黑" w:hAnsi="微软雅黑" w:cs="微软雅黑"/>
          <w:sz w:val="22"/>
          <w:szCs w:val="22"/>
        </w:rPr>
        <w:t>驶向</w:t>
      </w:r>
      <w:r>
        <w:rPr>
          <w:rFonts w:ascii="微软雅黑" w:eastAsia="微软雅黑" w:hAnsi="微软雅黑" w:cs="微软雅黑" w:hint="eastAsia"/>
          <w:sz w:val="22"/>
          <w:szCs w:val="22"/>
        </w:rPr>
        <w:t>下一站，在全球赛道中跑出加速度，为正在走向国际市场的中国新能源汽车品牌承担起引领者</w:t>
      </w:r>
      <w:r w:rsidR="007B0885">
        <w:rPr>
          <w:rFonts w:ascii="微软雅黑" w:eastAsia="微软雅黑" w:hAnsi="微软雅黑" w:cs="微软雅黑" w:hint="eastAsia"/>
          <w:sz w:val="22"/>
          <w:szCs w:val="22"/>
        </w:rPr>
        <w:t>应有的</w:t>
      </w:r>
      <w:r>
        <w:rPr>
          <w:rFonts w:ascii="微软雅黑" w:eastAsia="微软雅黑" w:hAnsi="微软雅黑" w:cs="微软雅黑" w:hint="eastAsia"/>
          <w:sz w:val="22"/>
          <w:szCs w:val="22"/>
        </w:rPr>
        <w:t>责任。</w:t>
      </w:r>
    </w:p>
    <w:p w:rsidR="00175753" w:rsidRDefault="00175753" w:rsidP="00175753">
      <w:pPr>
        <w:jc w:val="center"/>
        <w:rPr>
          <w:rFonts w:ascii="微软雅黑" w:eastAsia="微软雅黑" w:hAnsi="微软雅黑" w:cs="微软雅黑"/>
          <w:sz w:val="22"/>
          <w:szCs w:val="22"/>
        </w:rPr>
      </w:pPr>
      <w:r>
        <w:rPr>
          <w:rFonts w:ascii="微软雅黑" w:eastAsia="微软雅黑" w:hAnsi="微软雅黑" w:cs="微软雅黑"/>
          <w:noProof/>
          <w:sz w:val="22"/>
          <w:szCs w:val="22"/>
        </w:rPr>
        <w:lastRenderedPageBreak/>
        <w:drawing>
          <wp:inline distT="0" distB="0" distL="0" distR="0" wp14:anchorId="2A69DB3A">
            <wp:extent cx="5096510" cy="339598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6510" cy="3395980"/>
                    </a:xfrm>
                    <a:prstGeom prst="rect">
                      <a:avLst/>
                    </a:prstGeom>
                    <a:noFill/>
                  </pic:spPr>
                </pic:pic>
              </a:graphicData>
            </a:graphic>
          </wp:inline>
        </w:drawing>
      </w: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依托于“AI-TECH智爱科技”技术品牌，爱驰汽车将在智能网联、自动驾驶、车身轻量化、平台架构、动力系统等重要领域持续实现进化与迭代，目前专利申请为980件，授权专利达到583件，月均专利申请数在造车新势力中排名前三。核心技术的不断突破，使爱驰汽车保持高效产品更新速率。据了解，</w:t>
      </w:r>
      <w:r w:rsidR="007B0885">
        <w:rPr>
          <w:rFonts w:ascii="微软雅黑" w:eastAsia="微软雅黑" w:hAnsi="微软雅黑" w:cs="微软雅黑" w:hint="eastAsia"/>
          <w:sz w:val="22"/>
          <w:szCs w:val="22"/>
        </w:rPr>
        <w:t>旗下</w:t>
      </w:r>
      <w:r w:rsidR="007B0885">
        <w:rPr>
          <w:rFonts w:ascii="微软雅黑" w:eastAsia="微软雅黑" w:hAnsi="微软雅黑" w:cs="微软雅黑"/>
          <w:sz w:val="22"/>
          <w:szCs w:val="22"/>
        </w:rPr>
        <w:t>首款</w:t>
      </w:r>
      <w:proofErr w:type="gramStart"/>
      <w:r w:rsidR="007B0885">
        <w:rPr>
          <w:rFonts w:ascii="微软雅黑" w:eastAsia="微软雅黑" w:hAnsi="微软雅黑" w:cs="微软雅黑"/>
          <w:sz w:val="22"/>
          <w:szCs w:val="22"/>
        </w:rPr>
        <w:t>车型</w:t>
      </w:r>
      <w:r>
        <w:rPr>
          <w:rFonts w:ascii="微软雅黑" w:eastAsia="微软雅黑" w:hAnsi="微软雅黑" w:cs="微软雅黑" w:hint="eastAsia"/>
          <w:sz w:val="22"/>
          <w:szCs w:val="22"/>
        </w:rPr>
        <w:t>爱</w:t>
      </w:r>
      <w:proofErr w:type="gramEnd"/>
      <w:r>
        <w:rPr>
          <w:rFonts w:ascii="微软雅黑" w:eastAsia="微软雅黑" w:hAnsi="微软雅黑" w:cs="微软雅黑" w:hint="eastAsia"/>
          <w:sz w:val="22"/>
          <w:szCs w:val="22"/>
        </w:rPr>
        <w:t>驰U5的软件OTA即将发布第7个版本，累积发布了100多个小版本，并于去年9月推出2021款爱驰U5，使得硬件和软件同步优化升级，不断满足全球用户的智能化体验与个性化用车需求；旗下第二款</w:t>
      </w:r>
      <w:proofErr w:type="gramStart"/>
      <w:r>
        <w:rPr>
          <w:rFonts w:ascii="微软雅黑" w:eastAsia="微软雅黑" w:hAnsi="微软雅黑" w:cs="微软雅黑" w:hint="eastAsia"/>
          <w:sz w:val="22"/>
          <w:szCs w:val="22"/>
        </w:rPr>
        <w:t>车型爱</w:t>
      </w:r>
      <w:proofErr w:type="gramEnd"/>
      <w:r>
        <w:rPr>
          <w:rFonts w:ascii="微软雅黑" w:eastAsia="微软雅黑" w:hAnsi="微软雅黑" w:cs="微软雅黑" w:hint="eastAsia"/>
          <w:sz w:val="22"/>
          <w:szCs w:val="22"/>
        </w:rPr>
        <w:t>驰U6计划在今年内正式推向市场，将与爱驰U5协同加速品牌全球化步伐。</w:t>
      </w:r>
    </w:p>
    <w:p w:rsidR="00E845FA" w:rsidRDefault="00E93C3D">
      <w:pPr>
        <w:ind w:firstLineChars="200" w:firstLine="440"/>
        <w:rPr>
          <w:rFonts w:ascii="微软雅黑" w:eastAsia="微软雅黑" w:hAnsi="微软雅黑" w:cs="微软雅黑"/>
          <w:sz w:val="22"/>
          <w:szCs w:val="22"/>
        </w:rPr>
      </w:pPr>
      <w:r>
        <w:rPr>
          <w:rFonts w:ascii="微软雅黑" w:eastAsia="微软雅黑" w:hAnsi="微软雅黑" w:cs="微软雅黑" w:hint="eastAsia"/>
          <w:sz w:val="22"/>
          <w:szCs w:val="22"/>
        </w:rPr>
        <w:t>在爱驰汽车迈步海外的一年里，欧洲市场同样成长为全球最大的新能源车市场。在新来者不断入局的背景下，爱驰汽车将基于“早准快”的前瞻布局和出口策略，持续把先发势能转换为发展动能，在技术、渠道、服务等领域提速向新，以更加</w:t>
      </w:r>
      <w:r w:rsidR="00940686">
        <w:rPr>
          <w:rFonts w:ascii="微软雅黑" w:eastAsia="微软雅黑" w:hAnsi="微软雅黑" w:cs="微软雅黑" w:hint="eastAsia"/>
          <w:sz w:val="22"/>
          <w:szCs w:val="22"/>
        </w:rPr>
        <w:t>强劲的</w:t>
      </w:r>
      <w:r w:rsidR="00940686">
        <w:rPr>
          <w:rFonts w:ascii="微软雅黑" w:eastAsia="微软雅黑" w:hAnsi="微软雅黑" w:cs="微软雅黑"/>
          <w:sz w:val="22"/>
          <w:szCs w:val="22"/>
        </w:rPr>
        <w:t>势能</w:t>
      </w:r>
      <w:r>
        <w:rPr>
          <w:rFonts w:ascii="微软雅黑" w:eastAsia="微软雅黑" w:hAnsi="微软雅黑" w:cs="微软雅黑" w:hint="eastAsia"/>
          <w:sz w:val="22"/>
          <w:szCs w:val="22"/>
        </w:rPr>
        <w:t>，不断引领中国新能源汽车品牌全球化发展，助力中国汽车产业在国际舞台腾飞！</w:t>
      </w:r>
    </w:p>
    <w:p w:rsidR="00E845FA" w:rsidRDefault="00E845FA">
      <w:pPr>
        <w:rPr>
          <w:rFonts w:ascii="微软雅黑" w:eastAsia="微软雅黑" w:hAnsi="微软雅黑"/>
          <w:sz w:val="22"/>
          <w:szCs w:val="22"/>
        </w:rPr>
      </w:pPr>
    </w:p>
    <w:p w:rsidR="00E845FA" w:rsidRDefault="00E93C3D">
      <w:pPr>
        <w:jc w:val="center"/>
        <w:rPr>
          <w:rFonts w:ascii="微软雅黑" w:eastAsia="微软雅黑" w:hAnsi="微软雅黑"/>
          <w:sz w:val="22"/>
          <w:szCs w:val="22"/>
        </w:rPr>
      </w:pPr>
      <w:r>
        <w:rPr>
          <w:rFonts w:ascii="微软雅黑" w:eastAsia="微软雅黑" w:hAnsi="微软雅黑" w:hint="eastAsia"/>
          <w:sz w:val="22"/>
          <w:szCs w:val="22"/>
        </w:rPr>
        <w:t>——完——</w:t>
      </w:r>
    </w:p>
    <w:p w:rsidR="00E845FA" w:rsidRDefault="00E93C3D">
      <w:pPr>
        <w:jc w:val="center"/>
        <w:rPr>
          <w:rFonts w:ascii="微软雅黑" w:eastAsia="微软雅黑" w:hAnsi="微软雅黑"/>
          <w:b/>
          <w:sz w:val="22"/>
          <w:szCs w:val="22"/>
        </w:rPr>
      </w:pPr>
      <w:r>
        <w:rPr>
          <w:rFonts w:ascii="微软雅黑" w:eastAsia="微软雅黑" w:hAnsi="微软雅黑" w:hint="eastAsia"/>
          <w:b/>
          <w:sz w:val="22"/>
          <w:szCs w:val="22"/>
        </w:rPr>
        <w:lastRenderedPageBreak/>
        <w:t>关于爱驰</w:t>
      </w:r>
      <w:r>
        <w:rPr>
          <w:rFonts w:ascii="微软雅黑" w:eastAsia="微软雅黑" w:hAnsi="微软雅黑"/>
          <w:b/>
          <w:sz w:val="22"/>
          <w:szCs w:val="22"/>
        </w:rPr>
        <w:t>汽车</w:t>
      </w:r>
    </w:p>
    <w:p w:rsidR="00E845FA" w:rsidRDefault="00D22584">
      <w:pPr>
        <w:jc w:val="center"/>
        <w:rPr>
          <w:rFonts w:ascii="微软雅黑" w:eastAsia="微软雅黑" w:hAnsi="微软雅黑"/>
          <w:sz w:val="22"/>
          <w:szCs w:val="22"/>
        </w:rPr>
      </w:pPr>
      <w:r w:rsidRPr="00D22584">
        <w:rPr>
          <w:rFonts w:ascii="微软雅黑" w:eastAsia="微软雅黑" w:hAnsi="微软雅黑" w:hint="eastAsia"/>
          <w:sz w:val="22"/>
          <w:szCs w:val="22"/>
        </w:rPr>
        <w:t>爱驰汽车创立于</w:t>
      </w:r>
      <w:r w:rsidRPr="00D22584">
        <w:rPr>
          <w:rFonts w:ascii="微软雅黑" w:eastAsia="微软雅黑" w:hAnsi="微软雅黑"/>
          <w:sz w:val="22"/>
          <w:szCs w:val="22"/>
        </w:rPr>
        <w:t>2017年，是一家国际化的新能源智能汽车公司，也是一家用户深度参与的智能出行服务公司，致力于以全球化智能科技，持续改善用户的出行体验，实力成就中国新能源汽车全球化先行者。截止5月中旬，爱驰2021年出口1477台，累计出口超过2500台，继法国、德国、荷兰、比利时、丹麦、以色列之后，</w:t>
      </w:r>
      <w:proofErr w:type="gramStart"/>
      <w:r w:rsidRPr="00D22584">
        <w:rPr>
          <w:rFonts w:ascii="微软雅黑" w:eastAsia="微软雅黑" w:hAnsi="微软雅黑"/>
          <w:sz w:val="22"/>
          <w:szCs w:val="22"/>
        </w:rPr>
        <w:t>爱驰将不断</w:t>
      </w:r>
      <w:proofErr w:type="gramEnd"/>
      <w:r w:rsidRPr="00D22584">
        <w:rPr>
          <w:rFonts w:ascii="微软雅黑" w:eastAsia="微软雅黑" w:hAnsi="微软雅黑"/>
          <w:sz w:val="22"/>
          <w:szCs w:val="22"/>
        </w:rPr>
        <w:t>扩大海外市场覆盖区域，进一步拓展南欧及EFTA（欧洲自由贸易联盟）国家市场，爱驰汽车是第一家也是目前唯一一家大批量出口欧盟市场的中国造车新势力企业。</w:t>
      </w:r>
      <w:r w:rsidR="00E93C3D">
        <w:rPr>
          <w:rFonts w:ascii="微软雅黑" w:eastAsia="微软雅黑" w:hAnsi="微软雅黑"/>
          <w:noProof/>
          <w:sz w:val="22"/>
          <w:szCs w:val="22"/>
        </w:rPr>
        <w:drawing>
          <wp:inline distT="0" distB="0" distL="0" distR="0">
            <wp:extent cx="1214120" cy="1214120"/>
            <wp:effectExtent l="0" t="0" r="5080" b="5080"/>
            <wp:docPr id="4" name="图片 4" descr="C:\Users\lizy1\Desktop\爱驰规范\微信二维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izy1\Desktop\爱驰规范\微信二维码.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214120" cy="1214120"/>
                    </a:xfrm>
                    <a:prstGeom prst="rect">
                      <a:avLst/>
                    </a:prstGeom>
                    <a:noFill/>
                    <a:ln>
                      <a:noFill/>
                    </a:ln>
                  </pic:spPr>
                </pic:pic>
              </a:graphicData>
            </a:graphic>
          </wp:inline>
        </w:drawing>
      </w:r>
    </w:p>
    <w:p w:rsidR="00E845FA" w:rsidRDefault="00E93C3D">
      <w:pPr>
        <w:jc w:val="center"/>
        <w:rPr>
          <w:rFonts w:ascii="微软雅黑" w:eastAsia="微软雅黑" w:hAnsi="微软雅黑"/>
          <w:i/>
          <w:sz w:val="16"/>
          <w:szCs w:val="16"/>
        </w:rPr>
      </w:pPr>
      <w:r>
        <w:rPr>
          <w:rFonts w:ascii="微软雅黑" w:eastAsia="微软雅黑" w:hAnsi="微软雅黑" w:hint="eastAsia"/>
          <w:i/>
          <w:sz w:val="16"/>
          <w:szCs w:val="16"/>
        </w:rPr>
        <w:t>扫描上方二</w:t>
      </w:r>
      <w:proofErr w:type="gramStart"/>
      <w:r>
        <w:rPr>
          <w:rFonts w:ascii="微软雅黑" w:eastAsia="微软雅黑" w:hAnsi="微软雅黑" w:hint="eastAsia"/>
          <w:i/>
          <w:sz w:val="16"/>
          <w:szCs w:val="16"/>
        </w:rPr>
        <w:t>维码关注</w:t>
      </w:r>
      <w:proofErr w:type="gramEnd"/>
      <w:r>
        <w:rPr>
          <w:rFonts w:ascii="微软雅黑" w:eastAsia="微软雅黑" w:hAnsi="微软雅黑" w:hint="eastAsia"/>
          <w:i/>
          <w:sz w:val="16"/>
          <w:szCs w:val="16"/>
        </w:rPr>
        <w:t>“爱驰汽车”官方</w:t>
      </w:r>
      <w:proofErr w:type="gramStart"/>
      <w:r>
        <w:rPr>
          <w:rFonts w:ascii="微软雅黑" w:eastAsia="微软雅黑" w:hAnsi="微软雅黑" w:hint="eastAsia"/>
          <w:i/>
          <w:sz w:val="16"/>
          <w:szCs w:val="16"/>
        </w:rPr>
        <w:t>微信公众号</w:t>
      </w:r>
      <w:proofErr w:type="gramEnd"/>
      <w:r>
        <w:rPr>
          <w:rFonts w:ascii="微软雅黑" w:eastAsia="微软雅黑" w:hAnsi="微软雅黑" w:hint="eastAsia"/>
          <w:i/>
          <w:sz w:val="16"/>
          <w:szCs w:val="16"/>
        </w:rPr>
        <w:t>，即时获取更多</w:t>
      </w:r>
      <w:r>
        <w:rPr>
          <w:rFonts w:ascii="微软雅黑" w:eastAsia="微软雅黑" w:hAnsi="微软雅黑"/>
          <w:i/>
          <w:sz w:val="16"/>
          <w:szCs w:val="16"/>
        </w:rPr>
        <w:t>资讯</w:t>
      </w:r>
    </w:p>
    <w:p w:rsidR="00E845FA" w:rsidRDefault="00E93C3D">
      <w:pPr>
        <w:rPr>
          <w:rFonts w:ascii="微软雅黑" w:eastAsia="微软雅黑" w:hAnsi="微软雅黑"/>
          <w:b/>
          <w:sz w:val="22"/>
          <w:szCs w:val="22"/>
        </w:rPr>
      </w:pPr>
      <w:r>
        <w:rPr>
          <w:rFonts w:ascii="微软雅黑" w:eastAsia="微软雅黑" w:hAnsi="微软雅黑" w:hint="eastAsia"/>
          <w:b/>
          <w:sz w:val="22"/>
          <w:szCs w:val="22"/>
        </w:rPr>
        <w:t>详情咨询</w:t>
      </w:r>
      <w:r>
        <w:rPr>
          <w:rFonts w:ascii="微软雅黑" w:eastAsia="微软雅黑" w:hAnsi="微软雅黑"/>
          <w:b/>
          <w:sz w:val="22"/>
          <w:szCs w:val="22"/>
        </w:rPr>
        <w:t>：</w:t>
      </w:r>
    </w:p>
    <w:p w:rsidR="00E845FA" w:rsidRDefault="00E93C3D">
      <w:pPr>
        <w:rPr>
          <w:rFonts w:ascii="微软雅黑" w:eastAsia="微软雅黑" w:hAnsi="微软雅黑"/>
          <w:sz w:val="22"/>
          <w:szCs w:val="22"/>
        </w:rPr>
      </w:pPr>
      <w:r>
        <w:rPr>
          <w:rFonts w:ascii="微软雅黑" w:eastAsia="微软雅黑" w:hAnsi="微软雅黑" w:hint="eastAsia"/>
          <w:sz w:val="22"/>
          <w:szCs w:val="22"/>
        </w:rPr>
        <w:t>爱驰</w:t>
      </w:r>
      <w:r>
        <w:rPr>
          <w:rFonts w:ascii="微软雅黑" w:eastAsia="微软雅黑" w:hAnsi="微软雅黑"/>
          <w:sz w:val="22"/>
          <w:szCs w:val="22"/>
        </w:rPr>
        <w:t>汽车公关部</w:t>
      </w:r>
      <w:r>
        <w:rPr>
          <w:rFonts w:ascii="微软雅黑" w:eastAsia="微软雅黑" w:hAnsi="微软雅黑" w:hint="eastAsia"/>
          <w:sz w:val="22"/>
          <w:szCs w:val="22"/>
        </w:rPr>
        <w:t xml:space="preserve"> 杨</w:t>
      </w:r>
      <w:r>
        <w:rPr>
          <w:rFonts w:ascii="微软雅黑" w:eastAsia="微软雅黑" w:hAnsi="微软雅黑"/>
          <w:sz w:val="22"/>
          <w:szCs w:val="22"/>
        </w:rPr>
        <w:t>晓茜</w:t>
      </w:r>
    </w:p>
    <w:p w:rsidR="00E845FA" w:rsidRDefault="00E93C3D">
      <w:pPr>
        <w:rPr>
          <w:rFonts w:ascii="微软雅黑" w:eastAsia="微软雅黑" w:hAnsi="微软雅黑"/>
          <w:sz w:val="22"/>
          <w:szCs w:val="22"/>
        </w:rPr>
      </w:pPr>
      <w:r>
        <w:rPr>
          <w:rFonts w:ascii="微软雅黑" w:eastAsia="微软雅黑" w:hAnsi="微软雅黑" w:hint="eastAsia"/>
          <w:sz w:val="22"/>
          <w:szCs w:val="22"/>
        </w:rPr>
        <w:t>电子邮箱</w:t>
      </w:r>
      <w:r>
        <w:rPr>
          <w:rFonts w:ascii="微软雅黑" w:eastAsia="微软雅黑" w:hAnsi="微软雅黑"/>
          <w:sz w:val="22"/>
          <w:szCs w:val="22"/>
        </w:rPr>
        <w:t>：</w:t>
      </w:r>
      <w:r>
        <w:rPr>
          <w:rFonts w:ascii="微软雅黑" w:eastAsia="微软雅黑" w:hAnsi="微软雅黑" w:hint="eastAsia"/>
          <w:sz w:val="22"/>
          <w:szCs w:val="22"/>
        </w:rPr>
        <w:t>xiaoqian</w:t>
      </w:r>
      <w:r>
        <w:rPr>
          <w:rFonts w:ascii="微软雅黑" w:eastAsia="微软雅黑" w:hAnsi="微软雅黑"/>
          <w:sz w:val="22"/>
          <w:szCs w:val="22"/>
        </w:rPr>
        <w:t>.yang@ai-ways.com</w:t>
      </w:r>
    </w:p>
    <w:sectPr w:rsidR="00E845FA">
      <w:headerReference w:type="default" r:id="rId13"/>
      <w:footerReference w:type="default" r:id="rId14"/>
      <w:pgSz w:w="11906" w:h="16838"/>
      <w:pgMar w:top="1440" w:right="991" w:bottom="1440" w:left="993" w:header="851" w:footer="660"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6595" w:rsidRDefault="00706595">
      <w:r>
        <w:separator/>
      </w:r>
    </w:p>
  </w:endnote>
  <w:endnote w:type="continuationSeparator" w:id="0">
    <w:p w:rsidR="00706595" w:rsidRDefault="00706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5FA" w:rsidRDefault="00E93C3D">
    <w:pPr>
      <w:pStyle w:val="a9"/>
      <w:wordWrap w:val="0"/>
      <w:jc w:val="right"/>
      <w:rPr>
        <w:color w:val="262626" w:themeColor="text1" w:themeTint="D9"/>
      </w:rPr>
    </w:pPr>
    <w:r>
      <w:rPr>
        <w:rFonts w:hint="eastAsia"/>
        <w:color w:val="262626" w:themeColor="text1" w:themeTint="D9"/>
        <w:sz w:val="22"/>
        <w:szCs w:val="16"/>
      </w:rPr>
      <w:t>www.ai-ways.com</w:t>
    </w:r>
    <w:sdt>
      <w:sdtPr>
        <w:rPr>
          <w:color w:val="262626" w:themeColor="text1" w:themeTint="D9"/>
          <w:sz w:val="22"/>
          <w:szCs w:val="16"/>
        </w:rPr>
        <w:id w:val="17154793"/>
      </w:sdtPr>
      <w:sdtEndPr>
        <w:rPr>
          <w:sz w:val="18"/>
          <w:szCs w:val="18"/>
        </w:rPr>
      </w:sdtEndPr>
      <w:sdtContent>
        <w:sdt>
          <w:sdtPr>
            <w:rPr>
              <w:color w:val="262626" w:themeColor="text1" w:themeTint="D9"/>
              <w:sz w:val="22"/>
              <w:szCs w:val="16"/>
            </w:rPr>
            <w:id w:val="171357283"/>
          </w:sdtPr>
          <w:sdtEndPr>
            <w:rPr>
              <w:sz w:val="18"/>
              <w:szCs w:val="18"/>
            </w:rPr>
          </w:sdtEndPr>
          <w:sdtContent>
            <w:r>
              <w:rPr>
                <w:rFonts w:hint="eastAsia"/>
                <w:color w:val="262626" w:themeColor="text1" w:themeTint="D9"/>
                <w:sz w:val="24"/>
              </w:rPr>
              <w:t xml:space="preserve">     </w:t>
            </w:r>
            <w:r>
              <w:rPr>
                <w:rFonts w:hint="eastAsia"/>
                <w:color w:val="262626" w:themeColor="text1" w:themeTint="D9"/>
              </w:rPr>
              <w:t xml:space="preserve">                                   </w:t>
            </w:r>
            <w:r>
              <w:rPr>
                <w:color w:val="262626" w:themeColor="text1" w:themeTint="D9"/>
                <w:lang w:val="zh-CN"/>
              </w:rPr>
              <w:t xml:space="preserve"> </w:t>
            </w:r>
            <w:r>
              <w:rPr>
                <w:rFonts w:hint="eastAsia"/>
                <w:color w:val="262626" w:themeColor="text1" w:themeTint="D9"/>
                <w:lang w:val="zh-CN"/>
              </w:rPr>
              <w:t xml:space="preserve"> </w:t>
            </w:r>
            <w:r>
              <w:rPr>
                <w:b/>
                <w:color w:val="262626" w:themeColor="text1" w:themeTint="D9"/>
                <w:sz w:val="24"/>
                <w:szCs w:val="24"/>
              </w:rPr>
              <w:fldChar w:fldCharType="begin"/>
            </w:r>
            <w:r>
              <w:rPr>
                <w:b/>
                <w:color w:val="262626" w:themeColor="text1" w:themeTint="D9"/>
              </w:rPr>
              <w:instrText>PAGE</w:instrText>
            </w:r>
            <w:r>
              <w:rPr>
                <w:b/>
                <w:color w:val="262626" w:themeColor="text1" w:themeTint="D9"/>
                <w:sz w:val="24"/>
                <w:szCs w:val="24"/>
              </w:rPr>
              <w:fldChar w:fldCharType="separate"/>
            </w:r>
            <w:r w:rsidR="005F4061">
              <w:rPr>
                <w:b/>
                <w:noProof/>
                <w:color w:val="262626" w:themeColor="text1" w:themeTint="D9"/>
              </w:rPr>
              <w:t>6</w:t>
            </w:r>
            <w:r>
              <w:rPr>
                <w:b/>
                <w:color w:val="262626" w:themeColor="text1" w:themeTint="D9"/>
                <w:sz w:val="24"/>
                <w:szCs w:val="24"/>
              </w:rPr>
              <w:fldChar w:fldCharType="end"/>
            </w:r>
            <w:r>
              <w:rPr>
                <w:color w:val="262626" w:themeColor="text1" w:themeTint="D9"/>
                <w:lang w:val="zh-CN"/>
              </w:rPr>
              <w:t xml:space="preserve"> / </w:t>
            </w:r>
            <w:r>
              <w:rPr>
                <w:b/>
                <w:color w:val="262626" w:themeColor="text1" w:themeTint="D9"/>
                <w:sz w:val="24"/>
                <w:szCs w:val="24"/>
              </w:rPr>
              <w:fldChar w:fldCharType="begin"/>
            </w:r>
            <w:r>
              <w:rPr>
                <w:b/>
                <w:color w:val="262626" w:themeColor="text1" w:themeTint="D9"/>
              </w:rPr>
              <w:instrText>NUMPAGES</w:instrText>
            </w:r>
            <w:r>
              <w:rPr>
                <w:b/>
                <w:color w:val="262626" w:themeColor="text1" w:themeTint="D9"/>
                <w:sz w:val="24"/>
                <w:szCs w:val="24"/>
              </w:rPr>
              <w:fldChar w:fldCharType="separate"/>
            </w:r>
            <w:r w:rsidR="005F4061">
              <w:rPr>
                <w:b/>
                <w:noProof/>
                <w:color w:val="262626" w:themeColor="text1" w:themeTint="D9"/>
              </w:rPr>
              <w:t>6</w:t>
            </w:r>
            <w:r>
              <w:rPr>
                <w:b/>
                <w:color w:val="262626" w:themeColor="text1" w:themeTint="D9"/>
                <w:sz w:val="24"/>
                <w:szCs w:val="24"/>
              </w:rPr>
              <w:fldChar w:fldCharType="end"/>
            </w:r>
          </w:sdtContent>
        </w:sdt>
      </w:sdtContent>
    </w:sdt>
  </w:p>
  <w:p w:rsidR="00E845FA" w:rsidRDefault="00E845FA">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6595" w:rsidRDefault="00706595">
      <w:r>
        <w:separator/>
      </w:r>
    </w:p>
  </w:footnote>
  <w:footnote w:type="continuationSeparator" w:id="0">
    <w:p w:rsidR="00706595" w:rsidRDefault="0070659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845FA" w:rsidRDefault="00E93C3D">
    <w:pPr>
      <w:pStyle w:val="ab"/>
      <w:pBdr>
        <w:bottom w:val="none" w:sz="0" w:space="0" w:color="auto"/>
      </w:pBdr>
      <w:tabs>
        <w:tab w:val="left" w:pos="0"/>
      </w:tabs>
      <w:ind w:leftChars="-202" w:left="-485" w:rightChars="-202" w:right="-485"/>
      <w:jc w:val="left"/>
      <w:rPr>
        <w:sz w:val="24"/>
      </w:rPr>
    </w:pPr>
    <w:r>
      <w:rPr>
        <w:noProof/>
        <w:sz w:val="24"/>
      </w:rPr>
      <w:drawing>
        <wp:anchor distT="0" distB="0" distL="114300" distR="114300" simplePos="0" relativeHeight="251659264" behindDoc="0" locked="0" layoutInCell="1" allowOverlap="1">
          <wp:simplePos x="0" y="0"/>
          <wp:positionH relativeFrom="margin">
            <wp:posOffset>4708525</wp:posOffset>
          </wp:positionH>
          <wp:positionV relativeFrom="paragraph">
            <wp:posOffset>12700</wp:posOffset>
          </wp:positionV>
          <wp:extent cx="1592580" cy="476250"/>
          <wp:effectExtent l="0" t="0" r="0" b="63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1592443" cy="476238"/>
                  </a:xfrm>
                  <a:prstGeom prst="rect">
                    <a:avLst/>
                  </a:prstGeom>
                  <a:noFill/>
                  <a:ln>
                    <a:noFill/>
                  </a:ln>
                </pic:spPr>
              </pic:pic>
            </a:graphicData>
          </a:graphic>
        </wp:anchor>
      </w:drawing>
    </w:r>
  </w:p>
  <w:p w:rsidR="00E845FA" w:rsidRDefault="00E845FA">
    <w:pPr>
      <w:pStyle w:val="ab"/>
      <w:pBdr>
        <w:bottom w:val="none" w:sz="0" w:space="0" w:color="auto"/>
      </w:pBdr>
      <w:tabs>
        <w:tab w:val="left" w:pos="0"/>
      </w:tabs>
      <w:ind w:leftChars="-202" w:left="-485" w:rightChars="-202" w:right="-485"/>
      <w:rPr>
        <w:sz w:val="24"/>
      </w:rPr>
    </w:pPr>
  </w:p>
  <w:p w:rsidR="00E845FA" w:rsidRDefault="00E845FA">
    <w:pPr>
      <w:pStyle w:val="ab"/>
      <w:pBdr>
        <w:bottom w:val="none" w:sz="0" w:space="0" w:color="auto"/>
      </w:pBdr>
      <w:tabs>
        <w:tab w:val="left" w:pos="0"/>
      </w:tabs>
      <w:ind w:leftChars="-202" w:left="-485" w:rightChars="-202" w:right="-485"/>
      <w:rPr>
        <w:sz w:val="24"/>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hideGrammaticalErrors/>
  <w:proofState w:spelling="clean" w:grammar="clean"/>
  <w:defaultTabStop w:val="420"/>
  <w:drawingGridHorizontalSpacing w:val="105"/>
  <w:drawingGridVerticalSpacing w:val="156"/>
  <w:noPunctuationKerning/>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7A"/>
    <w:rsid w:val="B6DF1E0F"/>
    <w:rsid w:val="B92FF9B8"/>
    <w:rsid w:val="BE828C99"/>
    <w:rsid w:val="BED7AF92"/>
    <w:rsid w:val="BEFF4231"/>
    <w:rsid w:val="BF7FD73C"/>
    <w:rsid w:val="BFBEAF1D"/>
    <w:rsid w:val="BFCF296D"/>
    <w:rsid w:val="CBAF1046"/>
    <w:rsid w:val="CFBF11C8"/>
    <w:rsid w:val="D779BA01"/>
    <w:rsid w:val="DED76CEA"/>
    <w:rsid w:val="DF4E9C04"/>
    <w:rsid w:val="DF8F8E0B"/>
    <w:rsid w:val="DFD73A02"/>
    <w:rsid w:val="DFF52600"/>
    <w:rsid w:val="DFFD4511"/>
    <w:rsid w:val="E7757C2E"/>
    <w:rsid w:val="E7FFB186"/>
    <w:rsid w:val="EAB7F052"/>
    <w:rsid w:val="EBAEE18B"/>
    <w:rsid w:val="EDFF7968"/>
    <w:rsid w:val="EEEE4E69"/>
    <w:rsid w:val="EEEF24FA"/>
    <w:rsid w:val="F36C7936"/>
    <w:rsid w:val="F6FFA170"/>
    <w:rsid w:val="F8FD19D8"/>
    <w:rsid w:val="FBBDF5F2"/>
    <w:rsid w:val="FBFF99A8"/>
    <w:rsid w:val="FCBFA813"/>
    <w:rsid w:val="FDD75862"/>
    <w:rsid w:val="FDF3798C"/>
    <w:rsid w:val="FED69360"/>
    <w:rsid w:val="FF3F9E20"/>
    <w:rsid w:val="FF7B94B3"/>
    <w:rsid w:val="FF8BD70A"/>
    <w:rsid w:val="FF9FC905"/>
    <w:rsid w:val="FFFF2264"/>
    <w:rsid w:val="00000443"/>
    <w:rsid w:val="00071856"/>
    <w:rsid w:val="00073710"/>
    <w:rsid w:val="00175753"/>
    <w:rsid w:val="00183499"/>
    <w:rsid w:val="001A6E3D"/>
    <w:rsid w:val="001C6B8F"/>
    <w:rsid w:val="00244799"/>
    <w:rsid w:val="002E44F6"/>
    <w:rsid w:val="00333109"/>
    <w:rsid w:val="003537DD"/>
    <w:rsid w:val="00396185"/>
    <w:rsid w:val="00435B79"/>
    <w:rsid w:val="00464338"/>
    <w:rsid w:val="0049419D"/>
    <w:rsid w:val="004B1B1D"/>
    <w:rsid w:val="004F179A"/>
    <w:rsid w:val="004F277C"/>
    <w:rsid w:val="005136E2"/>
    <w:rsid w:val="00533DE9"/>
    <w:rsid w:val="005377A9"/>
    <w:rsid w:val="00590BF4"/>
    <w:rsid w:val="005F4061"/>
    <w:rsid w:val="00706595"/>
    <w:rsid w:val="00763706"/>
    <w:rsid w:val="007B0885"/>
    <w:rsid w:val="007C39B5"/>
    <w:rsid w:val="007F0292"/>
    <w:rsid w:val="00875B84"/>
    <w:rsid w:val="008774E7"/>
    <w:rsid w:val="0088227A"/>
    <w:rsid w:val="008C6854"/>
    <w:rsid w:val="00940686"/>
    <w:rsid w:val="00952572"/>
    <w:rsid w:val="009C4B3A"/>
    <w:rsid w:val="00A82DDC"/>
    <w:rsid w:val="00A84C83"/>
    <w:rsid w:val="00AA08CA"/>
    <w:rsid w:val="00AF71AF"/>
    <w:rsid w:val="00B312CC"/>
    <w:rsid w:val="00C42945"/>
    <w:rsid w:val="00CD72A5"/>
    <w:rsid w:val="00D22584"/>
    <w:rsid w:val="00D273DA"/>
    <w:rsid w:val="00DD2BD0"/>
    <w:rsid w:val="00E47FB1"/>
    <w:rsid w:val="00E72A50"/>
    <w:rsid w:val="00E73367"/>
    <w:rsid w:val="00E845FA"/>
    <w:rsid w:val="00E93C3D"/>
    <w:rsid w:val="00EC3F75"/>
    <w:rsid w:val="00ED2DE4"/>
    <w:rsid w:val="00F150F6"/>
    <w:rsid w:val="00F57696"/>
    <w:rsid w:val="00FC7769"/>
    <w:rsid w:val="00FF12E6"/>
    <w:rsid w:val="01430DF8"/>
    <w:rsid w:val="018F62C0"/>
    <w:rsid w:val="01AA3441"/>
    <w:rsid w:val="03A55162"/>
    <w:rsid w:val="07C75785"/>
    <w:rsid w:val="09F115CA"/>
    <w:rsid w:val="0B5321D8"/>
    <w:rsid w:val="0D4E0F6E"/>
    <w:rsid w:val="0F472117"/>
    <w:rsid w:val="10A776AF"/>
    <w:rsid w:val="12BA50B4"/>
    <w:rsid w:val="13D46E99"/>
    <w:rsid w:val="153F18D7"/>
    <w:rsid w:val="15973191"/>
    <w:rsid w:val="15A4027A"/>
    <w:rsid w:val="15E0656F"/>
    <w:rsid w:val="16326DAE"/>
    <w:rsid w:val="1683141F"/>
    <w:rsid w:val="16C622B5"/>
    <w:rsid w:val="1A7B6602"/>
    <w:rsid w:val="1B5D69AB"/>
    <w:rsid w:val="1B963F99"/>
    <w:rsid w:val="1BEB2FF9"/>
    <w:rsid w:val="1DCF59C3"/>
    <w:rsid w:val="1EBE79A2"/>
    <w:rsid w:val="1EF476FF"/>
    <w:rsid w:val="20EF6A9D"/>
    <w:rsid w:val="214632A3"/>
    <w:rsid w:val="222D490D"/>
    <w:rsid w:val="22D0705A"/>
    <w:rsid w:val="23257AFC"/>
    <w:rsid w:val="27C64267"/>
    <w:rsid w:val="27EB754D"/>
    <w:rsid w:val="2B154350"/>
    <w:rsid w:val="2EFF7979"/>
    <w:rsid w:val="2F354206"/>
    <w:rsid w:val="2F6041E0"/>
    <w:rsid w:val="2F7BEAD0"/>
    <w:rsid w:val="2FDFCE54"/>
    <w:rsid w:val="2FFE78A3"/>
    <w:rsid w:val="2FFF9467"/>
    <w:rsid w:val="301D6761"/>
    <w:rsid w:val="30475B18"/>
    <w:rsid w:val="30CA0DFB"/>
    <w:rsid w:val="30E6623F"/>
    <w:rsid w:val="316B7450"/>
    <w:rsid w:val="32B60E46"/>
    <w:rsid w:val="32E409B8"/>
    <w:rsid w:val="33143376"/>
    <w:rsid w:val="33E570C1"/>
    <w:rsid w:val="373F108A"/>
    <w:rsid w:val="379FC69B"/>
    <w:rsid w:val="37BF18B1"/>
    <w:rsid w:val="38FB1CD5"/>
    <w:rsid w:val="398A13F1"/>
    <w:rsid w:val="3AAE75BB"/>
    <w:rsid w:val="3AAF66F9"/>
    <w:rsid w:val="3BFBC189"/>
    <w:rsid w:val="3C4A18CB"/>
    <w:rsid w:val="3C777FA5"/>
    <w:rsid w:val="3D5B34A6"/>
    <w:rsid w:val="3E2E36CF"/>
    <w:rsid w:val="3E8842B4"/>
    <w:rsid w:val="3FE68B67"/>
    <w:rsid w:val="3FF16C81"/>
    <w:rsid w:val="41F7345D"/>
    <w:rsid w:val="45FA1B19"/>
    <w:rsid w:val="48636583"/>
    <w:rsid w:val="4A77BE95"/>
    <w:rsid w:val="4AFB4F84"/>
    <w:rsid w:val="4BDB335B"/>
    <w:rsid w:val="4D15BDD2"/>
    <w:rsid w:val="4DFF5767"/>
    <w:rsid w:val="4EDFA6F8"/>
    <w:rsid w:val="4EFF31DE"/>
    <w:rsid w:val="528D5386"/>
    <w:rsid w:val="54C72D53"/>
    <w:rsid w:val="56DB2151"/>
    <w:rsid w:val="58B60E39"/>
    <w:rsid w:val="59ED84CB"/>
    <w:rsid w:val="59F1206D"/>
    <w:rsid w:val="5A7E174D"/>
    <w:rsid w:val="5A9E6130"/>
    <w:rsid w:val="5AF51B09"/>
    <w:rsid w:val="5BF555CE"/>
    <w:rsid w:val="5CC71804"/>
    <w:rsid w:val="5CF0314F"/>
    <w:rsid w:val="5D63439F"/>
    <w:rsid w:val="5D692E42"/>
    <w:rsid w:val="5DF127B5"/>
    <w:rsid w:val="5DF54629"/>
    <w:rsid w:val="5DFCA8F8"/>
    <w:rsid w:val="5F205E66"/>
    <w:rsid w:val="5FF6D5B8"/>
    <w:rsid w:val="60674572"/>
    <w:rsid w:val="622A49BA"/>
    <w:rsid w:val="62A2343F"/>
    <w:rsid w:val="64F3A6DA"/>
    <w:rsid w:val="65BF3CC6"/>
    <w:rsid w:val="65FF92F4"/>
    <w:rsid w:val="66A212D6"/>
    <w:rsid w:val="67B34FD5"/>
    <w:rsid w:val="68A0502A"/>
    <w:rsid w:val="69C03FE3"/>
    <w:rsid w:val="6AF619C5"/>
    <w:rsid w:val="6BD05BD3"/>
    <w:rsid w:val="6DB7C9BC"/>
    <w:rsid w:val="6DCD3F20"/>
    <w:rsid w:val="6DEF4E8E"/>
    <w:rsid w:val="6DFF1E8B"/>
    <w:rsid w:val="6E9C3206"/>
    <w:rsid w:val="6F9E0E9D"/>
    <w:rsid w:val="701E4B4C"/>
    <w:rsid w:val="70415F27"/>
    <w:rsid w:val="70F66A93"/>
    <w:rsid w:val="7277651D"/>
    <w:rsid w:val="72BDA8C6"/>
    <w:rsid w:val="72ED3C13"/>
    <w:rsid w:val="72EEFD1C"/>
    <w:rsid w:val="72FF4A4A"/>
    <w:rsid w:val="7475538B"/>
    <w:rsid w:val="75C9256F"/>
    <w:rsid w:val="75CC5F0F"/>
    <w:rsid w:val="77B604C5"/>
    <w:rsid w:val="77EF7B23"/>
    <w:rsid w:val="77FFCAD9"/>
    <w:rsid w:val="78A204C2"/>
    <w:rsid w:val="78BA6B96"/>
    <w:rsid w:val="7A096692"/>
    <w:rsid w:val="7A7F3090"/>
    <w:rsid w:val="7AFFFE54"/>
    <w:rsid w:val="7B178E1E"/>
    <w:rsid w:val="7B7F3981"/>
    <w:rsid w:val="7B8759D7"/>
    <w:rsid w:val="7BDBEBC2"/>
    <w:rsid w:val="7BF60630"/>
    <w:rsid w:val="7C7BDD76"/>
    <w:rsid w:val="7CC03953"/>
    <w:rsid w:val="7CFDE750"/>
    <w:rsid w:val="7D3F5803"/>
    <w:rsid w:val="7D5B2F4B"/>
    <w:rsid w:val="7E7939A8"/>
    <w:rsid w:val="7ECFC259"/>
    <w:rsid w:val="7F39F172"/>
    <w:rsid w:val="7F9BA2F3"/>
    <w:rsid w:val="7FAC8E7C"/>
    <w:rsid w:val="7FBC0ABE"/>
    <w:rsid w:val="7FFECFB0"/>
    <w:rsid w:val="7FFFD52B"/>
    <w:rsid w:val="97FFE537"/>
    <w:rsid w:val="9BDF40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CC77B16"/>
  <w15:docId w15:val="{C47F1F11-7715-4218-9400-6DC74710BF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rFonts w:ascii="宋体" w:hAnsi="宋体" w:cs="宋体"/>
      <w:sz w:val="24"/>
      <w:szCs w:val="24"/>
    </w:rPr>
  </w:style>
  <w:style w:type="paragraph" w:styleId="1">
    <w:name w:val="heading 1"/>
    <w:basedOn w:val="a"/>
    <w:next w:val="a"/>
    <w:link w:val="10"/>
    <w:uiPriority w:val="9"/>
    <w:qFormat/>
    <w:pPr>
      <w:keepNext/>
      <w:keepLines/>
      <w:widowControl w:val="0"/>
      <w:spacing w:before="340" w:after="330" w:line="578" w:lineRule="auto"/>
      <w:jc w:val="both"/>
      <w:outlineLvl w:val="0"/>
    </w:pPr>
    <w:rPr>
      <w:rFonts w:asciiTheme="minorHAnsi" w:eastAsiaTheme="minorEastAsia" w:hAnsiTheme="minorHAnsi" w:cstheme="minorBidi"/>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unhideWhenUsed/>
    <w:qFormat/>
  </w:style>
  <w:style w:type="paragraph" w:styleId="a5">
    <w:name w:val="Date"/>
    <w:basedOn w:val="a"/>
    <w:next w:val="a"/>
    <w:link w:val="a6"/>
    <w:uiPriority w:val="99"/>
    <w:unhideWhenUsed/>
    <w:qFormat/>
    <w:pPr>
      <w:ind w:leftChars="2500" w:left="100"/>
    </w:pPr>
  </w:style>
  <w:style w:type="paragraph" w:styleId="a7">
    <w:name w:val="Balloon Text"/>
    <w:basedOn w:val="a"/>
    <w:link w:val="a8"/>
    <w:uiPriority w:val="99"/>
    <w:unhideWhenUsed/>
    <w:qFormat/>
    <w:rPr>
      <w:sz w:val="18"/>
      <w:szCs w:val="18"/>
    </w:rPr>
  </w:style>
  <w:style w:type="paragraph" w:styleId="a9">
    <w:name w:val="footer"/>
    <w:basedOn w:val="a"/>
    <w:link w:val="aa"/>
    <w:uiPriority w:val="99"/>
    <w:unhideWhenUsed/>
    <w:qFormat/>
    <w:pPr>
      <w:widowControl w:val="0"/>
      <w:tabs>
        <w:tab w:val="center" w:pos="4153"/>
        <w:tab w:val="right" w:pos="8306"/>
      </w:tabs>
      <w:snapToGrid w:val="0"/>
    </w:pPr>
    <w:rPr>
      <w:rFonts w:asciiTheme="minorHAnsi" w:eastAsiaTheme="minorEastAsia" w:hAnsiTheme="minorHAnsi" w:cstheme="minorBidi"/>
      <w:kern w:val="2"/>
      <w:sz w:val="18"/>
      <w:szCs w:val="18"/>
    </w:rPr>
  </w:style>
  <w:style w:type="paragraph" w:styleId="ab">
    <w:name w:val="header"/>
    <w:basedOn w:val="a"/>
    <w:link w:val="ac"/>
    <w:uiPriority w:val="99"/>
    <w:unhideWhenUsed/>
    <w:qFormat/>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paragraph" w:styleId="ad">
    <w:name w:val="Subtitle"/>
    <w:basedOn w:val="a"/>
    <w:next w:val="a"/>
    <w:link w:val="ae"/>
    <w:uiPriority w:val="11"/>
    <w:qFormat/>
    <w:pPr>
      <w:widowControl w:val="0"/>
      <w:spacing w:before="240" w:after="60" w:line="312" w:lineRule="auto"/>
      <w:jc w:val="center"/>
      <w:outlineLvl w:val="1"/>
    </w:pPr>
    <w:rPr>
      <w:rFonts w:asciiTheme="minorHAnsi" w:eastAsiaTheme="minorEastAsia" w:hAnsiTheme="minorHAnsi" w:cstheme="minorBidi"/>
      <w:b/>
      <w:bCs/>
      <w:kern w:val="28"/>
      <w:sz w:val="32"/>
      <w:szCs w:val="32"/>
    </w:rPr>
  </w:style>
  <w:style w:type="paragraph" w:styleId="af">
    <w:name w:val="annotation subject"/>
    <w:basedOn w:val="a3"/>
    <w:next w:val="a3"/>
    <w:link w:val="af0"/>
    <w:uiPriority w:val="99"/>
    <w:unhideWhenUsed/>
    <w:qFormat/>
    <w:rPr>
      <w:b/>
      <w:bCs/>
    </w:rPr>
  </w:style>
  <w:style w:type="table" w:styleId="af1">
    <w:name w:val="Table Grid"/>
    <w:basedOn w:val="a1"/>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unhideWhenUsed/>
    <w:qFormat/>
    <w:rPr>
      <w:sz w:val="21"/>
      <w:szCs w:val="21"/>
    </w:rPr>
  </w:style>
  <w:style w:type="character" w:customStyle="1" w:styleId="ac">
    <w:name w:val="页眉 字符"/>
    <w:basedOn w:val="a0"/>
    <w:link w:val="ab"/>
    <w:uiPriority w:val="99"/>
    <w:qFormat/>
    <w:rPr>
      <w:sz w:val="18"/>
      <w:szCs w:val="18"/>
    </w:rPr>
  </w:style>
  <w:style w:type="character" w:customStyle="1" w:styleId="aa">
    <w:name w:val="页脚 字符"/>
    <w:basedOn w:val="a0"/>
    <w:link w:val="a9"/>
    <w:uiPriority w:val="99"/>
    <w:qFormat/>
    <w:rPr>
      <w:sz w:val="18"/>
      <w:szCs w:val="18"/>
    </w:rPr>
  </w:style>
  <w:style w:type="character" w:customStyle="1" w:styleId="a8">
    <w:name w:val="批注框文本 字符"/>
    <w:basedOn w:val="a0"/>
    <w:link w:val="a7"/>
    <w:uiPriority w:val="99"/>
    <w:semiHidden/>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e">
    <w:name w:val="副标题 字符"/>
    <w:basedOn w:val="a0"/>
    <w:link w:val="ad"/>
    <w:uiPriority w:val="11"/>
    <w:qFormat/>
    <w:rPr>
      <w:b/>
      <w:bCs/>
      <w:kern w:val="28"/>
      <w:sz w:val="32"/>
      <w:szCs w:val="32"/>
    </w:rPr>
  </w:style>
  <w:style w:type="character" w:customStyle="1" w:styleId="a6">
    <w:name w:val="日期 字符"/>
    <w:basedOn w:val="a0"/>
    <w:link w:val="a5"/>
    <w:uiPriority w:val="99"/>
    <w:semiHidden/>
    <w:qFormat/>
    <w:rPr>
      <w:rFonts w:ascii="宋体" w:hAnsi="宋体" w:cs="宋体"/>
      <w:sz w:val="24"/>
      <w:szCs w:val="24"/>
    </w:rPr>
  </w:style>
  <w:style w:type="character" w:customStyle="1" w:styleId="a4">
    <w:name w:val="批注文字 字符"/>
    <w:basedOn w:val="a0"/>
    <w:link w:val="a3"/>
    <w:uiPriority w:val="99"/>
    <w:semiHidden/>
    <w:qFormat/>
    <w:rPr>
      <w:rFonts w:ascii="宋体" w:hAnsi="宋体" w:cs="宋体"/>
      <w:sz w:val="24"/>
      <w:szCs w:val="24"/>
    </w:rPr>
  </w:style>
  <w:style w:type="character" w:customStyle="1" w:styleId="af0">
    <w:name w:val="批注主题 字符"/>
    <w:basedOn w:val="a4"/>
    <w:link w:val="af"/>
    <w:uiPriority w:val="99"/>
    <w:semiHidden/>
    <w:qFormat/>
    <w:rPr>
      <w:rFonts w:ascii="宋体" w:hAnsi="宋体" w:cs="宋体"/>
      <w:b/>
      <w:bCs/>
      <w:sz w:val="24"/>
      <w:szCs w:val="24"/>
    </w:rPr>
  </w:style>
  <w:style w:type="character" w:customStyle="1" w:styleId="20">
    <w:name w:val="标题 2 字符"/>
    <w:basedOn w:val="a0"/>
    <w:link w:val="2"/>
    <w:uiPriority w:val="9"/>
    <w:semiHidden/>
    <w:qFormat/>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49</TotalTime>
  <Pages>6</Pages>
  <Words>376</Words>
  <Characters>2149</Characters>
  <Application>Microsoft Office Word</Application>
  <DocSecurity>0</DocSecurity>
  <Lines>17</Lines>
  <Paragraphs>5</Paragraphs>
  <ScaleCrop>false</ScaleCrop>
  <Company/>
  <LinksUpToDate>false</LinksUpToDate>
  <CharactersWithSpaces>2520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李昭仪</cp:lastModifiedBy>
  <cp:revision>11</cp:revision>
  <cp:lastPrinted>2017-07-28T11:20:00Z</cp:lastPrinted>
  <dcterms:created xsi:type="dcterms:W3CDTF">2021-05-24T08:24:00Z</dcterms:created>
  <dcterms:modified xsi:type="dcterms:W3CDTF">2021-05-24T10:40:00Z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A4601B3E6DDA4EC787D3FC730462F239</vt:lpwstr>
  </property>
</Properties>
</file>