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3778D" w14:textId="77777777" w:rsidR="00867499" w:rsidRDefault="00F6079A">
      <w:pPr>
        <w:rPr>
          <w:rFonts w:ascii="微软雅黑" w:eastAsia="微软雅黑" w:hAnsi="微软雅黑"/>
          <w:sz w:val="22"/>
          <w:szCs w:val="22"/>
        </w:rPr>
      </w:pPr>
      <w:r>
        <w:rPr>
          <w:rFonts w:ascii="微软雅黑" w:eastAsia="微软雅黑" w:hAnsi="微软雅黑" w:hint="eastAsia"/>
          <w:sz w:val="22"/>
          <w:szCs w:val="22"/>
        </w:rPr>
        <w:t>新闻稿</w:t>
      </w:r>
    </w:p>
    <w:p w14:paraId="512E25F4" w14:textId="77777777" w:rsidR="00867499" w:rsidRDefault="00F6079A">
      <w:pPr>
        <w:rPr>
          <w:rFonts w:ascii="微软雅黑" w:eastAsia="微软雅黑" w:hAnsi="微软雅黑"/>
          <w:sz w:val="22"/>
          <w:szCs w:val="22"/>
        </w:rPr>
      </w:pPr>
      <w:r>
        <w:rPr>
          <w:rFonts w:ascii="微软雅黑" w:eastAsia="微软雅黑" w:hAnsi="微软雅黑"/>
          <w:sz w:val="22"/>
          <w:szCs w:val="22"/>
        </w:rPr>
        <w:t>2021年</w:t>
      </w:r>
      <w:r>
        <w:rPr>
          <w:rFonts w:ascii="微软雅黑" w:eastAsia="微软雅黑" w:hAnsi="微软雅黑" w:hint="eastAsia"/>
          <w:sz w:val="22"/>
          <w:szCs w:val="22"/>
        </w:rPr>
        <w:t>5</w:t>
      </w:r>
      <w:r>
        <w:rPr>
          <w:rFonts w:ascii="微软雅黑" w:eastAsia="微软雅黑" w:hAnsi="微软雅黑"/>
          <w:sz w:val="22"/>
          <w:szCs w:val="22"/>
        </w:rPr>
        <w:t>月</w:t>
      </w:r>
      <w:r>
        <w:rPr>
          <w:rFonts w:ascii="微软雅黑" w:eastAsia="微软雅黑" w:hAnsi="微软雅黑" w:hint="eastAsia"/>
          <w:sz w:val="22"/>
          <w:szCs w:val="22"/>
        </w:rPr>
        <w:t>21</w:t>
      </w:r>
      <w:r>
        <w:rPr>
          <w:rFonts w:ascii="微软雅黑" w:eastAsia="微软雅黑" w:hAnsi="微软雅黑"/>
          <w:sz w:val="22"/>
          <w:szCs w:val="22"/>
        </w:rPr>
        <w:t>日</w:t>
      </w:r>
    </w:p>
    <w:p w14:paraId="7272D149" w14:textId="77777777" w:rsidR="00867499" w:rsidRDefault="00867499">
      <w:pPr>
        <w:rPr>
          <w:rFonts w:ascii="微软雅黑" w:eastAsia="微软雅黑" w:hAnsi="微软雅黑"/>
          <w:color w:val="00B0F0"/>
          <w:sz w:val="22"/>
          <w:szCs w:val="22"/>
        </w:rPr>
      </w:pPr>
    </w:p>
    <w:p w14:paraId="39D3E0F2" w14:textId="77777777" w:rsidR="00867499" w:rsidRDefault="00F6079A">
      <w:pPr>
        <w:jc w:val="center"/>
        <w:rPr>
          <w:rFonts w:ascii="微软雅黑" w:eastAsia="微软雅黑" w:hAnsi="微软雅黑"/>
          <w:b/>
          <w:sz w:val="28"/>
          <w:szCs w:val="28"/>
        </w:rPr>
      </w:pPr>
      <w:r>
        <w:rPr>
          <w:rFonts w:ascii="微软雅黑" w:eastAsia="微软雅黑" w:hAnsi="微软雅黑" w:hint="eastAsia"/>
          <w:b/>
          <w:sz w:val="28"/>
          <w:szCs w:val="28"/>
        </w:rPr>
        <w:t>爱驰汽车再度亮相中博会，用实力诠释开放创新活力</w:t>
      </w:r>
    </w:p>
    <w:p w14:paraId="10696E79" w14:textId="77777777" w:rsidR="00867499" w:rsidRDefault="00F6079A">
      <w:pPr>
        <w:jc w:val="center"/>
        <w:rPr>
          <w:rFonts w:ascii="微软雅黑" w:eastAsia="微软雅黑" w:hAnsi="微软雅黑"/>
          <w:b/>
          <w:sz w:val="28"/>
          <w:szCs w:val="28"/>
        </w:rPr>
      </w:pPr>
      <w:r>
        <w:rPr>
          <w:rFonts w:ascii="微软雅黑" w:eastAsia="微软雅黑" w:hAnsi="微软雅黑" w:hint="eastAsia"/>
          <w:b/>
          <w:sz w:val="28"/>
          <w:szCs w:val="28"/>
        </w:rPr>
        <w:t>爱驰汽车盛装亮相中博会，展示中国智造新名片</w:t>
      </w:r>
    </w:p>
    <w:p w14:paraId="37BFC12B" w14:textId="77777777" w:rsidR="00867499" w:rsidRDefault="00F6079A">
      <w:pPr>
        <w:jc w:val="center"/>
        <w:rPr>
          <w:rFonts w:ascii="微软雅黑" w:eastAsia="微软雅黑" w:hAnsi="微软雅黑"/>
          <w:b/>
          <w:sz w:val="28"/>
          <w:szCs w:val="28"/>
        </w:rPr>
      </w:pPr>
      <w:r>
        <w:rPr>
          <w:rFonts w:ascii="微软雅黑" w:eastAsia="微软雅黑" w:hAnsi="微软雅黑" w:hint="eastAsia"/>
          <w:b/>
          <w:sz w:val="28"/>
          <w:szCs w:val="28"/>
        </w:rPr>
        <w:t>开放合作，智领创新，爱驰汽车盛装亮相中博会</w:t>
      </w:r>
    </w:p>
    <w:p w14:paraId="526264B7" w14:textId="77777777" w:rsidR="00867499" w:rsidRDefault="00F6079A">
      <w:pPr>
        <w:jc w:val="both"/>
        <w:rPr>
          <w:rFonts w:ascii="微软雅黑" w:eastAsia="微软雅黑" w:hAnsi="微软雅黑"/>
          <w:b/>
          <w:sz w:val="21"/>
          <w:szCs w:val="21"/>
        </w:rPr>
      </w:pPr>
      <w:r>
        <w:rPr>
          <w:rFonts w:ascii="微软雅黑" w:eastAsia="微软雅黑" w:hAnsi="微软雅黑" w:hint="eastAsia"/>
          <w:b/>
          <w:sz w:val="21"/>
          <w:szCs w:val="21"/>
        </w:rPr>
        <w:t xml:space="preserve">    </w:t>
      </w:r>
    </w:p>
    <w:p w14:paraId="23BE8F02" w14:textId="77777777" w:rsidR="00867499" w:rsidRDefault="00F6079A">
      <w:pPr>
        <w:ind w:firstLine="420"/>
        <w:jc w:val="both"/>
        <w:rPr>
          <w:rFonts w:ascii="微软雅黑" w:eastAsia="微软雅黑" w:hAnsi="微软雅黑" w:cs="微软雅黑"/>
          <w:sz w:val="22"/>
          <w:szCs w:val="22"/>
        </w:rPr>
      </w:pPr>
      <w:r>
        <w:rPr>
          <w:rFonts w:ascii="微软雅黑" w:eastAsia="微软雅黑" w:hAnsi="微软雅黑" w:cs="微软雅黑" w:hint="eastAsia"/>
          <w:bCs/>
          <w:sz w:val="22"/>
          <w:szCs w:val="22"/>
        </w:rPr>
        <w:t>5月21日，</w:t>
      </w:r>
      <w:r>
        <w:rPr>
          <w:rFonts w:ascii="微软雅黑" w:eastAsia="微软雅黑" w:hAnsi="微软雅黑" w:cs="微软雅黑" w:hint="eastAsia"/>
          <w:sz w:val="22"/>
          <w:szCs w:val="22"/>
        </w:rPr>
        <w:t>作为江西省创新企业代表，爱驰汽车携旗下纯电智能SUV爱驰U5盛装亮相</w:t>
      </w:r>
      <w:r>
        <w:rPr>
          <w:rFonts w:ascii="微软雅黑" w:eastAsia="微软雅黑" w:hAnsi="微软雅黑" w:cs="微软雅黑" w:hint="eastAsia"/>
          <w:sz w:val="22"/>
          <w:szCs w:val="22"/>
          <w:lang w:eastAsia="zh-Hans"/>
        </w:rPr>
        <w:t>第十二届中国中部投资贸易博览会（以下简称中博会）</w:t>
      </w:r>
      <w:r>
        <w:rPr>
          <w:rFonts w:ascii="微软雅黑" w:eastAsia="微软雅黑" w:hAnsi="微软雅黑" w:cs="微软雅黑" w:hint="eastAsia"/>
          <w:sz w:val="22"/>
          <w:szCs w:val="22"/>
        </w:rPr>
        <w:t>，其所展示出的创新科技与全球品质获得各方高度关注。</w:t>
      </w:r>
    </w:p>
    <w:p w14:paraId="608100FD" w14:textId="77777777" w:rsidR="00867499" w:rsidRDefault="00F6079A">
      <w:pPr>
        <w:jc w:val="both"/>
        <w:rPr>
          <w:rFonts w:ascii="微软雅黑" w:eastAsia="微软雅黑" w:hAnsi="微软雅黑" w:cs="微软雅黑"/>
          <w:sz w:val="22"/>
          <w:szCs w:val="22"/>
        </w:rPr>
      </w:pPr>
      <w:r>
        <w:rPr>
          <w:rFonts w:ascii="微软雅黑" w:eastAsia="微软雅黑" w:hAnsi="微软雅黑" w:cs="微软雅黑" w:hint="eastAsia"/>
          <w:noProof/>
          <w:sz w:val="22"/>
          <w:szCs w:val="22"/>
        </w:rPr>
        <w:drawing>
          <wp:inline distT="0" distB="0" distL="114300" distR="114300" wp14:anchorId="48230C28" wp14:editId="03963FB1">
            <wp:extent cx="6293485" cy="4189095"/>
            <wp:effectExtent l="0" t="0" r="12065" b="1905"/>
            <wp:docPr id="2" name="图片 2" descr="55bdbd93cd876b13ce16711019ecc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5bdbd93cd876b13ce16711019eccd4"/>
                    <pic:cNvPicPr>
                      <a:picLocks noChangeAspect="1"/>
                    </pic:cNvPicPr>
                  </pic:nvPicPr>
                  <pic:blipFill>
                    <a:blip r:embed="rId7"/>
                    <a:stretch>
                      <a:fillRect/>
                    </a:stretch>
                  </pic:blipFill>
                  <pic:spPr>
                    <a:xfrm>
                      <a:off x="0" y="0"/>
                      <a:ext cx="6293485" cy="4189095"/>
                    </a:xfrm>
                    <a:prstGeom prst="rect">
                      <a:avLst/>
                    </a:prstGeom>
                  </pic:spPr>
                </pic:pic>
              </a:graphicData>
            </a:graphic>
          </wp:inline>
        </w:drawing>
      </w:r>
    </w:p>
    <w:p w14:paraId="500FCBC4" w14:textId="231EBF91" w:rsidR="00867499" w:rsidRDefault="00F6079A">
      <w:pPr>
        <w:ind w:firstLine="420"/>
        <w:jc w:val="both"/>
        <w:rPr>
          <w:rFonts w:ascii="微软雅黑" w:eastAsia="微软雅黑" w:hAnsi="微软雅黑" w:cs="微软雅黑"/>
          <w:sz w:val="22"/>
          <w:szCs w:val="22"/>
        </w:rPr>
      </w:pPr>
      <w:r>
        <w:rPr>
          <w:rFonts w:ascii="微软雅黑" w:eastAsia="微软雅黑" w:hAnsi="微软雅黑" w:cs="微软雅黑" w:hint="eastAsia"/>
          <w:sz w:val="22"/>
          <w:szCs w:val="22"/>
        </w:rPr>
        <w:t>本届中博会以“</w:t>
      </w:r>
      <w:r>
        <w:rPr>
          <w:rFonts w:ascii="微软雅黑" w:eastAsia="微软雅黑" w:hAnsi="微软雅黑" w:cs="微软雅黑" w:hint="eastAsia"/>
          <w:sz w:val="22"/>
          <w:szCs w:val="22"/>
          <w:lang w:eastAsia="zh-Hans"/>
        </w:rPr>
        <w:t>开放合作，转型创新</w:t>
      </w:r>
      <w:r>
        <w:rPr>
          <w:rFonts w:ascii="微软雅黑" w:eastAsia="微软雅黑" w:hAnsi="微软雅黑" w:cs="微软雅黑" w:hint="eastAsia"/>
          <w:sz w:val="22"/>
          <w:szCs w:val="22"/>
        </w:rPr>
        <w:t>”为主题，吸引了来自全国16个省市的1300多家企业机构参展，</w:t>
      </w:r>
      <w:r w:rsidR="00A26D76">
        <w:rPr>
          <w:rFonts w:ascii="微软雅黑" w:eastAsia="微软雅黑" w:hAnsi="微软雅黑" w:cs="微软雅黑" w:hint="eastAsia"/>
          <w:sz w:val="22"/>
          <w:szCs w:val="22"/>
        </w:rPr>
        <w:t>展示其</w:t>
      </w:r>
      <w:r>
        <w:rPr>
          <w:rFonts w:ascii="微软雅黑" w:eastAsia="微软雅黑" w:hAnsi="微软雅黑" w:cs="微软雅黑" w:hint="eastAsia"/>
          <w:sz w:val="22"/>
          <w:szCs w:val="22"/>
        </w:rPr>
        <w:t>新产品、新技术、新成果。这是爱驰汽车二度参展中博会，在江西南昌举办的第十一届中博</w:t>
      </w:r>
      <w:r>
        <w:rPr>
          <w:rFonts w:ascii="微软雅黑" w:eastAsia="微软雅黑" w:hAnsi="微软雅黑" w:cs="微软雅黑" w:hint="eastAsia"/>
          <w:sz w:val="22"/>
          <w:szCs w:val="22"/>
        </w:rPr>
        <w:lastRenderedPageBreak/>
        <w:t>会上，爱驰汽车曾代表江西智能制造企业参展，对外展示品牌在新能源与智能技术方面的创新发展。今年，爱驰汽车则与光伏、锂电、新材料、航空等一起展示江西省“高精尖”产业发展的新活力。</w:t>
      </w:r>
    </w:p>
    <w:p w14:paraId="09090096" w14:textId="77777777" w:rsidR="00867499" w:rsidRDefault="00F6079A">
      <w:pPr>
        <w:jc w:val="both"/>
        <w:rPr>
          <w:rFonts w:ascii="微软雅黑" w:eastAsia="微软雅黑" w:hAnsi="微软雅黑" w:cs="微软雅黑"/>
          <w:sz w:val="22"/>
          <w:szCs w:val="22"/>
        </w:rPr>
      </w:pPr>
      <w:r>
        <w:rPr>
          <w:rFonts w:ascii="微软雅黑" w:eastAsia="微软雅黑" w:hAnsi="微软雅黑" w:cs="微软雅黑" w:hint="eastAsia"/>
          <w:noProof/>
          <w:sz w:val="22"/>
          <w:szCs w:val="22"/>
        </w:rPr>
        <w:drawing>
          <wp:inline distT="0" distB="0" distL="114300" distR="114300" wp14:anchorId="361615A9" wp14:editId="0849BC41">
            <wp:extent cx="6293485" cy="4189095"/>
            <wp:effectExtent l="0" t="0" r="12065" b="1905"/>
            <wp:docPr id="3" name="图片 3" descr="8ad9d6cd4c1dda0fdcc97413d3fcd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ad9d6cd4c1dda0fdcc97413d3fcd99"/>
                    <pic:cNvPicPr>
                      <a:picLocks noChangeAspect="1"/>
                    </pic:cNvPicPr>
                  </pic:nvPicPr>
                  <pic:blipFill>
                    <a:blip r:embed="rId8"/>
                    <a:stretch>
                      <a:fillRect/>
                    </a:stretch>
                  </pic:blipFill>
                  <pic:spPr>
                    <a:xfrm>
                      <a:off x="0" y="0"/>
                      <a:ext cx="6293485" cy="4189095"/>
                    </a:xfrm>
                    <a:prstGeom prst="rect">
                      <a:avLst/>
                    </a:prstGeom>
                  </pic:spPr>
                </pic:pic>
              </a:graphicData>
            </a:graphic>
          </wp:inline>
        </w:drawing>
      </w:r>
    </w:p>
    <w:p w14:paraId="396840ED" w14:textId="77777777" w:rsidR="00867499" w:rsidRDefault="00F6079A">
      <w:pPr>
        <w:ind w:firstLine="420"/>
        <w:jc w:val="both"/>
        <w:rPr>
          <w:rFonts w:ascii="微软雅黑" w:eastAsia="微软雅黑" w:hAnsi="微软雅黑" w:cs="微软雅黑"/>
          <w:bCs/>
          <w:color w:val="000000"/>
          <w:sz w:val="22"/>
          <w:szCs w:val="22"/>
        </w:rPr>
      </w:pPr>
      <w:r>
        <w:rPr>
          <w:rFonts w:ascii="微软雅黑" w:eastAsia="微软雅黑" w:hAnsi="微软雅黑" w:cs="微软雅黑" w:hint="eastAsia"/>
          <w:sz w:val="22"/>
          <w:szCs w:val="22"/>
        </w:rPr>
        <w:t>中博会都是推动中部各省企业走出去，</w:t>
      </w:r>
      <w:r>
        <w:rPr>
          <w:rFonts w:ascii="微软雅黑" w:eastAsia="微软雅黑" w:hAnsi="微软雅黑" w:hint="eastAsia"/>
          <w:sz w:val="22"/>
          <w:szCs w:val="22"/>
          <w:lang w:eastAsia="zh-Hans"/>
        </w:rPr>
        <w:t>加快形成以国内大循环为主体、国内国际双循环相互促进新发展格局</w:t>
      </w:r>
      <w:r>
        <w:rPr>
          <w:rFonts w:ascii="微软雅黑" w:eastAsia="微软雅黑" w:hAnsi="微软雅黑" w:hint="eastAsia"/>
          <w:sz w:val="22"/>
          <w:szCs w:val="22"/>
        </w:rPr>
        <w:t>，</w:t>
      </w:r>
      <w:r>
        <w:rPr>
          <w:rFonts w:ascii="微软雅黑" w:eastAsia="微软雅黑" w:hAnsi="微软雅黑" w:cs="微软雅黑" w:hint="eastAsia"/>
          <w:sz w:val="22"/>
          <w:szCs w:val="22"/>
        </w:rPr>
        <w:t>助推中部崛起的广阔舞台。在这方面，爱驰汽车成绩斐然。自创立之初，爱驰汽车便放眼国际进行布局，</w:t>
      </w:r>
      <w:r>
        <w:rPr>
          <w:rFonts w:ascii="微软雅黑" w:eastAsia="微软雅黑" w:hAnsi="微软雅黑" w:cs="微软雅黑" w:hint="eastAsia"/>
          <w:bCs/>
          <w:color w:val="000000"/>
          <w:sz w:val="22"/>
          <w:szCs w:val="22"/>
        </w:rPr>
        <w:t>坚持国内、国际两个市场同步推进，在制造、研发、产品、市场、服务等全产业链兼顾中外需求统筹布局，产品已远销欧盟与中东市场，向世界展现中国智造的不凡魅力。</w:t>
      </w:r>
    </w:p>
    <w:p w14:paraId="6F8F940B" w14:textId="77777777" w:rsidR="00867499" w:rsidRDefault="00F6079A">
      <w:pPr>
        <w:ind w:firstLine="420"/>
        <w:jc w:val="both"/>
        <w:rPr>
          <w:rFonts w:ascii="微软雅黑" w:eastAsia="微软雅黑" w:hAnsi="微软雅黑" w:cs="微软雅黑"/>
          <w:sz w:val="22"/>
          <w:szCs w:val="22"/>
        </w:rPr>
      </w:pPr>
      <w:r>
        <w:rPr>
          <w:rFonts w:ascii="微软雅黑" w:eastAsia="微软雅黑" w:hAnsi="微软雅黑" w:cs="微软雅黑" w:hint="eastAsia"/>
          <w:bCs/>
          <w:color w:val="000000"/>
          <w:sz w:val="22"/>
          <w:szCs w:val="22"/>
        </w:rPr>
        <w:t>为此，爱驰汽车</w:t>
      </w:r>
      <w:r>
        <w:rPr>
          <w:rFonts w:ascii="微软雅黑" w:eastAsia="微软雅黑" w:hAnsi="微软雅黑" w:cs="微软雅黑" w:hint="eastAsia"/>
          <w:sz w:val="22"/>
          <w:szCs w:val="22"/>
        </w:rPr>
        <w:t>汇聚全球优质资源打造出领先的研发生产体系，</w:t>
      </w:r>
      <w:r>
        <w:rPr>
          <w:rFonts w:ascii="微软雅黑" w:eastAsia="微软雅黑" w:hAnsi="微软雅黑" w:cs="微软雅黑" w:hint="eastAsia"/>
          <w:bCs/>
          <w:color w:val="000000"/>
          <w:sz w:val="22"/>
          <w:szCs w:val="22"/>
        </w:rPr>
        <w:t>持续修炼技术与产品的硬核实力。其推出的“AI-TECH智爱科技”技术品牌，</w:t>
      </w:r>
      <w:r>
        <w:rPr>
          <w:rFonts w:ascii="微软雅黑" w:eastAsia="微软雅黑" w:hAnsi="微软雅黑" w:cs="微软雅黑" w:hint="eastAsia"/>
          <w:sz w:val="22"/>
          <w:szCs w:val="22"/>
        </w:rPr>
        <w:t>系统全面地规划了智能网联、自动驾驶、车身轻量化、平台架构、动力系统等多项核心技术。截止到5月中旬，爱驰专利申请980件，爱驰专利授权583件，月均专利申请数在造车新势力中排名前三。而其在江西以工业4.0标准自建具备整车资质的数字化、智能化、</w:t>
      </w:r>
      <w:r>
        <w:rPr>
          <w:rFonts w:ascii="微软雅黑" w:eastAsia="微软雅黑" w:hAnsi="微软雅黑" w:cs="微软雅黑" w:hint="eastAsia"/>
          <w:sz w:val="22"/>
          <w:szCs w:val="22"/>
        </w:rPr>
        <w:lastRenderedPageBreak/>
        <w:t>柔性化超级智慧工厂，则从研发设计到生产制造，始终遵循中国欧盟双标准要求，让旗下产品率先越过欧盟超高准入门槛。</w:t>
      </w:r>
    </w:p>
    <w:p w14:paraId="722F62ED" w14:textId="77777777" w:rsidR="00867499" w:rsidRDefault="00F6079A">
      <w:pPr>
        <w:jc w:val="both"/>
        <w:rPr>
          <w:rFonts w:ascii="微软雅黑" w:eastAsia="微软雅黑" w:hAnsi="微软雅黑" w:cs="微软雅黑"/>
          <w:sz w:val="22"/>
          <w:szCs w:val="22"/>
        </w:rPr>
      </w:pPr>
      <w:r>
        <w:rPr>
          <w:rFonts w:ascii="微软雅黑" w:eastAsia="微软雅黑" w:hAnsi="微软雅黑" w:cs="微软雅黑" w:hint="eastAsia"/>
          <w:noProof/>
          <w:sz w:val="22"/>
          <w:szCs w:val="22"/>
        </w:rPr>
        <w:drawing>
          <wp:inline distT="0" distB="0" distL="114300" distR="114300" wp14:anchorId="0FC7C483" wp14:editId="7DCA8038">
            <wp:extent cx="6292850" cy="4194810"/>
            <wp:effectExtent l="0" t="0" r="12700" b="15240"/>
            <wp:docPr id="5" name="图片 5" descr="170b16dc32795cd5c7c1276581dd9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0b16dc32795cd5c7c1276581dd90d"/>
                    <pic:cNvPicPr>
                      <a:picLocks noChangeAspect="1"/>
                    </pic:cNvPicPr>
                  </pic:nvPicPr>
                  <pic:blipFill>
                    <a:blip r:embed="rId9"/>
                    <a:stretch>
                      <a:fillRect/>
                    </a:stretch>
                  </pic:blipFill>
                  <pic:spPr>
                    <a:xfrm>
                      <a:off x="0" y="0"/>
                      <a:ext cx="6292850" cy="4194810"/>
                    </a:xfrm>
                    <a:prstGeom prst="rect">
                      <a:avLst/>
                    </a:prstGeom>
                  </pic:spPr>
                </pic:pic>
              </a:graphicData>
            </a:graphic>
          </wp:inline>
        </w:drawing>
      </w:r>
    </w:p>
    <w:p w14:paraId="1EF324E5" w14:textId="2A45D587" w:rsidR="00867499" w:rsidRDefault="00F6079A">
      <w:pPr>
        <w:ind w:firstLine="420"/>
        <w:jc w:val="both"/>
        <w:rPr>
          <w:rFonts w:ascii="微软雅黑" w:eastAsia="微软雅黑" w:hAnsi="微软雅黑" w:cs="微软雅黑"/>
          <w:bCs/>
          <w:color w:val="000000"/>
          <w:sz w:val="22"/>
          <w:szCs w:val="22"/>
        </w:rPr>
      </w:pPr>
      <w:r>
        <w:rPr>
          <w:rFonts w:ascii="微软雅黑" w:eastAsia="微软雅黑" w:hAnsi="微软雅黑" w:cs="微软雅黑" w:hint="eastAsia"/>
          <w:sz w:val="22"/>
          <w:szCs w:val="22"/>
        </w:rPr>
        <w:t>本届中博会，爱驰汽车带来的爱驰U5正是在这种高水准下打造出的</w:t>
      </w:r>
      <w:r>
        <w:rPr>
          <w:rFonts w:ascii="微软雅黑" w:eastAsia="微软雅黑" w:hAnsi="微软雅黑" w:cs="微软雅黑"/>
          <w:sz w:val="22"/>
          <w:szCs w:val="22"/>
        </w:rPr>
        <w:t>中国智造品质的</w:t>
      </w:r>
      <w:r>
        <w:rPr>
          <w:rFonts w:ascii="微软雅黑" w:eastAsia="微软雅黑" w:hAnsi="微软雅黑" w:cs="微软雅黑" w:hint="eastAsia"/>
          <w:sz w:val="22"/>
          <w:szCs w:val="22"/>
        </w:rPr>
        <w:t>典范，它基于爱驰</w:t>
      </w:r>
      <w:r>
        <w:rPr>
          <w:rFonts w:ascii="微软雅黑" w:eastAsia="微软雅黑" w:hAnsi="微软雅黑" w:cs="微软雅黑"/>
          <w:sz w:val="22"/>
          <w:szCs w:val="22"/>
        </w:rPr>
        <w:t>正向自主开发的</w:t>
      </w:r>
      <w:r>
        <w:rPr>
          <w:rFonts w:ascii="微软雅黑" w:eastAsia="微软雅黑" w:hAnsi="微软雅黑" w:cs="微软雅黑" w:hint="eastAsia"/>
          <w:sz w:val="22"/>
          <w:szCs w:val="22"/>
        </w:rPr>
        <w:t>模块化</w:t>
      </w:r>
      <w:r>
        <w:rPr>
          <w:rFonts w:ascii="微软雅黑" w:eastAsia="微软雅黑" w:hAnsi="微软雅黑" w:hint="eastAsia"/>
          <w:sz w:val="22"/>
          <w:szCs w:val="22"/>
        </w:rPr>
        <w:t>纯电动整车MAS平台</w:t>
      </w:r>
      <w:r>
        <w:rPr>
          <w:rFonts w:ascii="微软雅黑" w:eastAsia="微软雅黑" w:hAnsi="微软雅黑" w:cs="微软雅黑" w:hint="eastAsia"/>
          <w:sz w:val="22"/>
          <w:szCs w:val="22"/>
        </w:rPr>
        <w:t>打造而成，搭载全球首个“上钢下铝”车身</w:t>
      </w:r>
      <w:r>
        <w:rPr>
          <w:rFonts w:ascii="微软雅黑" w:eastAsia="微软雅黑" w:hAnsi="微软雅黑" w:cs="微软雅黑"/>
          <w:sz w:val="22"/>
          <w:szCs w:val="22"/>
        </w:rPr>
        <w:t>结构</w:t>
      </w:r>
      <w:r>
        <w:rPr>
          <w:rFonts w:ascii="微软雅黑" w:eastAsia="微软雅黑" w:hAnsi="微软雅黑" w:cs="微软雅黑" w:hint="eastAsia"/>
          <w:sz w:val="22"/>
          <w:szCs w:val="22"/>
        </w:rPr>
        <w:t>，兼顾车身强度与整车性能；</w:t>
      </w:r>
      <w:r>
        <w:rPr>
          <w:rFonts w:ascii="微软雅黑" w:eastAsia="微软雅黑" w:hAnsi="微软雅黑" w:cs="微软雅黑" w:hint="eastAsia"/>
          <w:bCs/>
          <w:color w:val="000000"/>
          <w:sz w:val="22"/>
          <w:szCs w:val="22"/>
        </w:rPr>
        <w:t>独创的“三明治结构”电池包，从源头解决</w:t>
      </w:r>
      <w:r>
        <w:rPr>
          <w:rFonts w:ascii="微软雅黑" w:eastAsia="微软雅黑" w:hAnsi="微软雅黑" w:cs="微软雅黑" w:hint="eastAsia"/>
          <w:sz w:val="22"/>
          <w:szCs w:val="22"/>
        </w:rPr>
        <w:t>因电池冷却液泄露导致的安全问题；</w:t>
      </w:r>
      <w:r w:rsidR="00A81E19" w:rsidRPr="00A81E19">
        <w:rPr>
          <w:rFonts w:ascii="微软雅黑" w:eastAsia="微软雅黑" w:hAnsi="微软雅黑" w:cs="微软雅黑" w:hint="eastAsia"/>
          <w:sz w:val="22"/>
          <w:szCs w:val="22"/>
        </w:rPr>
        <w:t>车内</w:t>
      </w:r>
      <w:r w:rsidR="00A81E19" w:rsidRPr="00A81E19">
        <w:rPr>
          <w:rFonts w:ascii="微软雅黑" w:eastAsia="微软雅黑" w:hAnsi="微软雅黑" w:cs="微软雅黑"/>
          <w:sz w:val="22"/>
          <w:szCs w:val="22"/>
        </w:rPr>
        <w:t>VOC空气质量满足欧盟环保标准</w:t>
      </w:r>
      <w:r>
        <w:rPr>
          <w:rFonts w:ascii="微软雅黑" w:eastAsia="微软雅黑" w:hAnsi="微软雅黑" w:cs="微软雅黑" w:hint="eastAsia"/>
          <w:sz w:val="22"/>
          <w:szCs w:val="22"/>
        </w:rPr>
        <w:t>，为用户提供360°全方位守护；同时，在车辆智能化方面，爱驰U5还</w:t>
      </w:r>
      <w:r>
        <w:rPr>
          <w:rFonts w:ascii="微软雅黑" w:eastAsia="微软雅黑" w:hAnsi="微软雅黑" w:cs="微软雅黑" w:hint="eastAsia"/>
          <w:bCs/>
          <w:color w:val="000000"/>
          <w:sz w:val="22"/>
          <w:szCs w:val="22"/>
        </w:rPr>
        <w:t>搭载有360°全域感知系统、AI智能语音交互系统、APA自动泊车系统以及远程智控家居生态，为用户带高安全、高品质、高智能的驾乘享受。</w:t>
      </w:r>
    </w:p>
    <w:p w14:paraId="70DB3656" w14:textId="77777777" w:rsidR="00867499" w:rsidRDefault="00F6079A">
      <w:pPr>
        <w:jc w:val="both"/>
        <w:rPr>
          <w:rFonts w:ascii="微软雅黑" w:eastAsia="微软雅黑" w:hAnsi="微软雅黑" w:cs="微软雅黑"/>
          <w:bCs/>
          <w:color w:val="000000"/>
          <w:sz w:val="22"/>
          <w:szCs w:val="22"/>
        </w:rPr>
      </w:pPr>
      <w:r>
        <w:rPr>
          <w:rFonts w:ascii="微软雅黑" w:eastAsia="微软雅黑" w:hAnsi="微软雅黑" w:cs="微软雅黑" w:hint="eastAsia"/>
          <w:bCs/>
          <w:noProof/>
          <w:color w:val="000000"/>
          <w:sz w:val="22"/>
          <w:szCs w:val="22"/>
        </w:rPr>
        <w:lastRenderedPageBreak/>
        <w:drawing>
          <wp:inline distT="0" distB="0" distL="114300" distR="114300" wp14:anchorId="5CA5F21B" wp14:editId="6545E91F">
            <wp:extent cx="6298565" cy="4003675"/>
            <wp:effectExtent l="0" t="0" r="6985" b="15875"/>
            <wp:docPr id="6" name="图片 6" descr="ad53d3e9f465717e95e987c409ee1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d53d3e9f465717e95e987c409ee1a2"/>
                    <pic:cNvPicPr>
                      <a:picLocks noChangeAspect="1"/>
                    </pic:cNvPicPr>
                  </pic:nvPicPr>
                  <pic:blipFill>
                    <a:blip r:embed="rId10"/>
                    <a:stretch>
                      <a:fillRect/>
                    </a:stretch>
                  </pic:blipFill>
                  <pic:spPr>
                    <a:xfrm>
                      <a:off x="0" y="0"/>
                      <a:ext cx="6298565" cy="4003675"/>
                    </a:xfrm>
                    <a:prstGeom prst="rect">
                      <a:avLst/>
                    </a:prstGeom>
                  </pic:spPr>
                </pic:pic>
              </a:graphicData>
            </a:graphic>
          </wp:inline>
        </w:drawing>
      </w:r>
    </w:p>
    <w:p w14:paraId="24C07695" w14:textId="77777777" w:rsidR="00867499" w:rsidRDefault="00F6079A">
      <w:pPr>
        <w:ind w:firstLine="420"/>
        <w:jc w:val="both"/>
        <w:rPr>
          <w:rFonts w:ascii="微软雅黑" w:eastAsia="微软雅黑" w:hAnsi="微软雅黑" w:cs="微软雅黑"/>
          <w:bCs/>
          <w:color w:val="000000"/>
          <w:sz w:val="22"/>
          <w:szCs w:val="22"/>
        </w:rPr>
      </w:pPr>
      <w:r>
        <w:rPr>
          <w:rFonts w:ascii="微软雅黑" w:eastAsia="微软雅黑" w:hAnsi="微软雅黑" w:cs="微软雅黑" w:hint="eastAsia"/>
          <w:bCs/>
          <w:color w:val="000000"/>
          <w:sz w:val="22"/>
          <w:szCs w:val="22"/>
        </w:rPr>
        <w:t>依托于此，让爱驰U5具备了同国外成熟汽车品牌竞争的强大实力，上市以来，即在全球市场持续走红。截止5月中旬，爱驰2021年出口1477台，累计出口超过2500台，继法国、德国、荷兰、比利时、丹麦、以色列之后，爱驰还将不断扩大海外市场覆盖区域，进一步拓展南欧及EFTA（欧洲自由贸易联盟）国家市场，助力品牌由中国新能源汽车全球化先行者向引领者地位迈进。</w:t>
      </w:r>
    </w:p>
    <w:p w14:paraId="0691F6FE" w14:textId="77777777" w:rsidR="00867499" w:rsidRDefault="00F6079A">
      <w:pPr>
        <w:ind w:firstLine="420"/>
        <w:jc w:val="both"/>
        <w:rPr>
          <w:rFonts w:ascii="微软雅黑" w:eastAsia="微软雅黑" w:hAnsi="微软雅黑" w:cs="微软雅黑"/>
          <w:sz w:val="22"/>
          <w:szCs w:val="22"/>
        </w:rPr>
      </w:pPr>
      <w:r>
        <w:rPr>
          <w:rFonts w:ascii="微软雅黑" w:eastAsia="微软雅黑" w:hAnsi="微软雅黑" w:cs="微软雅黑" w:hint="eastAsia"/>
          <w:bCs/>
          <w:color w:val="000000"/>
          <w:sz w:val="22"/>
          <w:szCs w:val="22"/>
        </w:rPr>
        <w:t>正在快速发展中的爱驰汽车不会满足于此，敢于拥抱变革，方能成就未来。爱驰汽车将坚持全球化路径，以用户体验为中心，推动智能科技的</w:t>
      </w:r>
      <w:r>
        <w:rPr>
          <w:rFonts w:ascii="微软雅黑" w:eastAsia="微软雅黑" w:hAnsi="微软雅黑" w:cs="微软雅黑" w:hint="eastAsia"/>
          <w:sz w:val="22"/>
          <w:szCs w:val="22"/>
        </w:rPr>
        <w:t>突破进化，实现产品、渠道、服务的全面创新，持续提升国际竞争力，为实现中国品牌整体向上发展，推动中部乃至全国经济高速发展贡献力量。</w:t>
      </w:r>
    </w:p>
    <w:p w14:paraId="28BD1EFB" w14:textId="77777777" w:rsidR="00867499" w:rsidRDefault="00867499">
      <w:pPr>
        <w:ind w:firstLine="420"/>
        <w:jc w:val="both"/>
        <w:rPr>
          <w:rFonts w:ascii="微软雅黑" w:eastAsia="微软雅黑" w:hAnsi="微软雅黑" w:cs="微软雅黑"/>
          <w:sz w:val="21"/>
          <w:szCs w:val="21"/>
        </w:rPr>
      </w:pPr>
    </w:p>
    <w:p w14:paraId="7A5A3934" w14:textId="77777777" w:rsidR="00867499" w:rsidRDefault="00867499">
      <w:pPr>
        <w:ind w:firstLine="420"/>
        <w:jc w:val="both"/>
        <w:rPr>
          <w:rFonts w:ascii="微软雅黑" w:eastAsia="微软雅黑" w:hAnsi="微软雅黑" w:cs="微软雅黑"/>
          <w:sz w:val="21"/>
          <w:szCs w:val="21"/>
        </w:rPr>
      </w:pPr>
    </w:p>
    <w:p w14:paraId="72517EAB" w14:textId="77777777" w:rsidR="00867499" w:rsidRDefault="00867499">
      <w:pPr>
        <w:jc w:val="both"/>
        <w:rPr>
          <w:rFonts w:ascii="微软雅黑" w:eastAsia="微软雅黑" w:hAnsi="微软雅黑" w:cs="微软雅黑"/>
          <w:sz w:val="22"/>
          <w:szCs w:val="22"/>
        </w:rPr>
      </w:pPr>
    </w:p>
    <w:p w14:paraId="3B754CD9" w14:textId="77777777" w:rsidR="00867499" w:rsidRDefault="00867499">
      <w:pPr>
        <w:jc w:val="center"/>
        <w:rPr>
          <w:rFonts w:ascii="微软雅黑" w:eastAsia="微软雅黑" w:hAnsi="微软雅黑"/>
          <w:sz w:val="22"/>
          <w:szCs w:val="22"/>
        </w:rPr>
      </w:pPr>
    </w:p>
    <w:p w14:paraId="1E11FBDF" w14:textId="77777777" w:rsidR="00867499" w:rsidRDefault="00F6079A">
      <w:pPr>
        <w:jc w:val="center"/>
        <w:rPr>
          <w:rFonts w:ascii="微软雅黑" w:eastAsia="微软雅黑" w:hAnsi="微软雅黑"/>
          <w:sz w:val="22"/>
          <w:szCs w:val="22"/>
        </w:rPr>
      </w:pPr>
      <w:r>
        <w:rPr>
          <w:rFonts w:ascii="微软雅黑" w:eastAsia="微软雅黑" w:hAnsi="微软雅黑" w:hint="eastAsia"/>
          <w:sz w:val="22"/>
          <w:szCs w:val="22"/>
        </w:rPr>
        <w:lastRenderedPageBreak/>
        <w:t>——完——</w:t>
      </w:r>
    </w:p>
    <w:p w14:paraId="32F86817" w14:textId="77777777" w:rsidR="00867499" w:rsidRDefault="00F6079A">
      <w:pPr>
        <w:jc w:val="center"/>
        <w:rPr>
          <w:rFonts w:ascii="微软雅黑" w:eastAsia="微软雅黑" w:hAnsi="微软雅黑"/>
          <w:b/>
          <w:sz w:val="22"/>
          <w:szCs w:val="22"/>
        </w:rPr>
      </w:pPr>
      <w:r>
        <w:rPr>
          <w:rFonts w:ascii="微软雅黑" w:eastAsia="微软雅黑" w:hAnsi="微软雅黑" w:hint="eastAsia"/>
          <w:b/>
          <w:sz w:val="22"/>
          <w:szCs w:val="22"/>
        </w:rPr>
        <w:t>关于爱驰</w:t>
      </w:r>
      <w:r>
        <w:rPr>
          <w:rFonts w:ascii="微软雅黑" w:eastAsia="微软雅黑" w:hAnsi="微软雅黑"/>
          <w:b/>
          <w:sz w:val="22"/>
          <w:szCs w:val="22"/>
        </w:rPr>
        <w:t>汽车</w:t>
      </w:r>
    </w:p>
    <w:p w14:paraId="7EBDF82B" w14:textId="3F69F949" w:rsidR="00867499" w:rsidRDefault="00F6079A">
      <w:pPr>
        <w:rPr>
          <w:rFonts w:ascii="微软雅黑" w:eastAsia="微软雅黑" w:hAnsi="微软雅黑"/>
          <w:sz w:val="22"/>
          <w:szCs w:val="22"/>
        </w:rPr>
      </w:pPr>
      <w:r>
        <w:rPr>
          <w:rFonts w:ascii="微软雅黑" w:eastAsia="微软雅黑" w:hAnsi="微软雅黑" w:hint="eastAsia"/>
          <w:sz w:val="22"/>
          <w:szCs w:val="22"/>
        </w:rPr>
        <w:t>爱驰汽车创立于</w:t>
      </w:r>
      <w:r>
        <w:rPr>
          <w:rFonts w:ascii="微软雅黑" w:eastAsia="微软雅黑" w:hAnsi="微软雅黑"/>
          <w:sz w:val="22"/>
          <w:szCs w:val="22"/>
        </w:rPr>
        <w:t>2017年，是一家国际化的新能源智能汽车公司，也是一家用户深度参与的智能出行服务公司，</w:t>
      </w:r>
      <w:r>
        <w:rPr>
          <w:rFonts w:ascii="微软雅黑" w:eastAsia="微软雅黑" w:hAnsi="微软雅黑" w:hint="eastAsia"/>
          <w:sz w:val="22"/>
          <w:szCs w:val="22"/>
        </w:rPr>
        <w:t>致力于</w:t>
      </w:r>
      <w:r>
        <w:rPr>
          <w:rFonts w:ascii="微软雅黑" w:eastAsia="微软雅黑" w:hAnsi="微软雅黑"/>
          <w:sz w:val="22"/>
          <w:szCs w:val="22"/>
        </w:rPr>
        <w:t>以全球化智能科技，持续改善用户的出行体验，</w:t>
      </w:r>
      <w:r>
        <w:rPr>
          <w:rFonts w:ascii="微软雅黑" w:eastAsia="微软雅黑" w:hAnsi="微软雅黑" w:hint="eastAsia"/>
          <w:sz w:val="22"/>
          <w:szCs w:val="22"/>
        </w:rPr>
        <w:t>实力成就</w:t>
      </w:r>
      <w:r>
        <w:rPr>
          <w:rFonts w:ascii="微软雅黑" w:eastAsia="微软雅黑" w:hAnsi="微软雅黑"/>
          <w:sz w:val="22"/>
          <w:szCs w:val="22"/>
        </w:rPr>
        <w:t>中国新能源汽车全球化先行者。</w:t>
      </w:r>
      <w:r w:rsidR="00A81E19" w:rsidRPr="00A81E19">
        <w:rPr>
          <w:rFonts w:ascii="微软雅黑" w:eastAsia="微软雅黑" w:hAnsi="微软雅黑" w:hint="eastAsia"/>
          <w:sz w:val="22"/>
          <w:szCs w:val="22"/>
        </w:rPr>
        <w:t>截止</w:t>
      </w:r>
      <w:r w:rsidR="00A81E19" w:rsidRPr="00A81E19">
        <w:rPr>
          <w:rFonts w:ascii="微软雅黑" w:eastAsia="微软雅黑" w:hAnsi="微软雅黑"/>
          <w:sz w:val="22"/>
          <w:szCs w:val="22"/>
        </w:rPr>
        <w:t>5月中旬，爱驰2021年出口1477台，累计出口超过2500台，继法国、德国、荷兰、比利时、丹麦、以色列之后，爱驰</w:t>
      </w:r>
      <w:r w:rsidR="00A81E19">
        <w:rPr>
          <w:rFonts w:ascii="微软雅黑" w:eastAsia="微软雅黑" w:hAnsi="微软雅黑" w:hint="eastAsia"/>
          <w:sz w:val="22"/>
          <w:szCs w:val="22"/>
        </w:rPr>
        <w:t>将</w:t>
      </w:r>
      <w:bookmarkStart w:id="0" w:name="_GoBack"/>
      <w:bookmarkEnd w:id="0"/>
      <w:r w:rsidR="00A81E19" w:rsidRPr="00A81E19">
        <w:rPr>
          <w:rFonts w:ascii="微软雅黑" w:eastAsia="微软雅黑" w:hAnsi="微软雅黑"/>
          <w:sz w:val="22"/>
          <w:szCs w:val="22"/>
        </w:rPr>
        <w:t>不断扩大海外市场覆盖区域，进一步拓展南欧及EFTA（欧洲自由贸易联盟）国家市场，</w:t>
      </w:r>
      <w:r>
        <w:rPr>
          <w:rFonts w:ascii="微软雅黑" w:eastAsia="微软雅黑" w:hAnsi="微软雅黑" w:hint="eastAsia"/>
          <w:sz w:val="22"/>
          <w:szCs w:val="22"/>
        </w:rPr>
        <w:t>爱驰汽车是第一家也是目前唯一一家大批量出口欧盟市场的中国造车新势力企业。</w:t>
      </w:r>
    </w:p>
    <w:p w14:paraId="58E68434" w14:textId="77777777" w:rsidR="00867499" w:rsidRDefault="00F6079A">
      <w:pPr>
        <w:jc w:val="center"/>
        <w:rPr>
          <w:rFonts w:ascii="微软雅黑" w:eastAsia="微软雅黑" w:hAnsi="微软雅黑"/>
          <w:sz w:val="22"/>
          <w:szCs w:val="22"/>
        </w:rPr>
      </w:pPr>
      <w:r>
        <w:rPr>
          <w:rFonts w:ascii="微软雅黑" w:eastAsia="微软雅黑" w:hAnsi="微软雅黑"/>
          <w:noProof/>
          <w:sz w:val="22"/>
          <w:szCs w:val="22"/>
        </w:rPr>
        <w:drawing>
          <wp:inline distT="0" distB="0" distL="0" distR="0" wp14:anchorId="460D3901" wp14:editId="0450C70A">
            <wp:extent cx="1214120" cy="1214120"/>
            <wp:effectExtent l="0" t="0" r="5080" b="5080"/>
            <wp:docPr id="4" name="图片 4" descr="C:\Users\lizy1\Desktop\爱驰规范\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izy1\Desktop\爱驰规范\微信二维码.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214120" cy="1214120"/>
                    </a:xfrm>
                    <a:prstGeom prst="rect">
                      <a:avLst/>
                    </a:prstGeom>
                    <a:noFill/>
                    <a:ln>
                      <a:noFill/>
                    </a:ln>
                  </pic:spPr>
                </pic:pic>
              </a:graphicData>
            </a:graphic>
          </wp:inline>
        </w:drawing>
      </w:r>
    </w:p>
    <w:p w14:paraId="1E6A9F07" w14:textId="77777777" w:rsidR="00867499" w:rsidRDefault="00F6079A">
      <w:pPr>
        <w:jc w:val="center"/>
        <w:rPr>
          <w:rFonts w:ascii="微软雅黑" w:eastAsia="微软雅黑" w:hAnsi="微软雅黑"/>
          <w:i/>
          <w:sz w:val="16"/>
          <w:szCs w:val="16"/>
        </w:rPr>
      </w:pPr>
      <w:r>
        <w:rPr>
          <w:rFonts w:ascii="微软雅黑" w:eastAsia="微软雅黑" w:hAnsi="微软雅黑" w:hint="eastAsia"/>
          <w:i/>
          <w:sz w:val="16"/>
          <w:szCs w:val="16"/>
        </w:rPr>
        <w:t>扫描上方二维码关注“爱驰汽车”官方微信公众号，即时获取更多</w:t>
      </w:r>
      <w:r>
        <w:rPr>
          <w:rFonts w:ascii="微软雅黑" w:eastAsia="微软雅黑" w:hAnsi="微软雅黑"/>
          <w:i/>
          <w:sz w:val="16"/>
          <w:szCs w:val="16"/>
        </w:rPr>
        <w:t>资讯</w:t>
      </w:r>
    </w:p>
    <w:p w14:paraId="7B6384BD" w14:textId="77777777" w:rsidR="00867499" w:rsidRDefault="00F6079A">
      <w:pPr>
        <w:rPr>
          <w:rFonts w:ascii="微软雅黑" w:eastAsia="微软雅黑" w:hAnsi="微软雅黑"/>
          <w:b/>
          <w:sz w:val="22"/>
          <w:szCs w:val="22"/>
        </w:rPr>
      </w:pPr>
      <w:r>
        <w:rPr>
          <w:rFonts w:ascii="微软雅黑" w:eastAsia="微软雅黑" w:hAnsi="微软雅黑" w:hint="eastAsia"/>
          <w:b/>
          <w:sz w:val="22"/>
          <w:szCs w:val="22"/>
        </w:rPr>
        <w:t>详情咨询</w:t>
      </w:r>
      <w:r>
        <w:rPr>
          <w:rFonts w:ascii="微软雅黑" w:eastAsia="微软雅黑" w:hAnsi="微软雅黑"/>
          <w:b/>
          <w:sz w:val="22"/>
          <w:szCs w:val="22"/>
        </w:rPr>
        <w:t>：</w:t>
      </w:r>
    </w:p>
    <w:p w14:paraId="33E84584" w14:textId="77777777" w:rsidR="00867499" w:rsidRDefault="00F6079A">
      <w:pPr>
        <w:rPr>
          <w:rFonts w:ascii="微软雅黑" w:eastAsia="微软雅黑" w:hAnsi="微软雅黑"/>
          <w:sz w:val="22"/>
          <w:szCs w:val="22"/>
        </w:rPr>
      </w:pPr>
      <w:r>
        <w:rPr>
          <w:rFonts w:ascii="微软雅黑" w:eastAsia="微软雅黑" w:hAnsi="微软雅黑" w:hint="eastAsia"/>
          <w:sz w:val="22"/>
          <w:szCs w:val="22"/>
        </w:rPr>
        <w:t>爱驰</w:t>
      </w:r>
      <w:r>
        <w:rPr>
          <w:rFonts w:ascii="微软雅黑" w:eastAsia="微软雅黑" w:hAnsi="微软雅黑"/>
          <w:sz w:val="22"/>
          <w:szCs w:val="22"/>
        </w:rPr>
        <w:t>汽车公关部</w:t>
      </w:r>
      <w:r>
        <w:rPr>
          <w:rFonts w:ascii="微软雅黑" w:eastAsia="微软雅黑" w:hAnsi="微软雅黑" w:hint="eastAsia"/>
          <w:sz w:val="22"/>
          <w:szCs w:val="22"/>
        </w:rPr>
        <w:t xml:space="preserve"> 杨</w:t>
      </w:r>
      <w:r>
        <w:rPr>
          <w:rFonts w:ascii="微软雅黑" w:eastAsia="微软雅黑" w:hAnsi="微软雅黑"/>
          <w:sz w:val="22"/>
          <w:szCs w:val="22"/>
        </w:rPr>
        <w:t>晓茜</w:t>
      </w:r>
    </w:p>
    <w:p w14:paraId="70BFA05B" w14:textId="77777777" w:rsidR="00867499" w:rsidRDefault="00F6079A">
      <w:pPr>
        <w:rPr>
          <w:rFonts w:ascii="微软雅黑" w:eastAsia="微软雅黑" w:hAnsi="微软雅黑"/>
          <w:sz w:val="22"/>
          <w:szCs w:val="22"/>
        </w:rPr>
      </w:pPr>
      <w:r>
        <w:rPr>
          <w:rFonts w:ascii="微软雅黑" w:eastAsia="微软雅黑" w:hAnsi="微软雅黑" w:hint="eastAsia"/>
          <w:sz w:val="22"/>
          <w:szCs w:val="22"/>
        </w:rPr>
        <w:t>电子邮箱</w:t>
      </w:r>
      <w:r>
        <w:rPr>
          <w:rFonts w:ascii="微软雅黑" w:eastAsia="微软雅黑" w:hAnsi="微软雅黑"/>
          <w:sz w:val="22"/>
          <w:szCs w:val="22"/>
        </w:rPr>
        <w:t>：</w:t>
      </w:r>
      <w:r>
        <w:rPr>
          <w:rFonts w:ascii="微软雅黑" w:eastAsia="微软雅黑" w:hAnsi="微软雅黑" w:hint="eastAsia"/>
          <w:sz w:val="22"/>
          <w:szCs w:val="22"/>
        </w:rPr>
        <w:t>xiaoqian</w:t>
      </w:r>
      <w:r>
        <w:rPr>
          <w:rFonts w:ascii="微软雅黑" w:eastAsia="微软雅黑" w:hAnsi="微软雅黑"/>
          <w:sz w:val="22"/>
          <w:szCs w:val="22"/>
        </w:rPr>
        <w:t>.yang@ai-ways.com</w:t>
      </w:r>
    </w:p>
    <w:p w14:paraId="0277C73C" w14:textId="77777777" w:rsidR="00867499" w:rsidRDefault="00867499"/>
    <w:sectPr w:rsidR="00867499">
      <w:headerReference w:type="default" r:id="rId12"/>
      <w:footerReference w:type="default" r:id="rId13"/>
      <w:pgSz w:w="11906" w:h="16838"/>
      <w:pgMar w:top="1440" w:right="991" w:bottom="1440" w:left="993" w:header="851" w:footer="66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892D6" w14:textId="77777777" w:rsidR="005419EE" w:rsidRDefault="005419EE">
      <w:r>
        <w:separator/>
      </w:r>
    </w:p>
  </w:endnote>
  <w:endnote w:type="continuationSeparator" w:id="0">
    <w:p w14:paraId="11F8C9C3" w14:textId="77777777" w:rsidR="005419EE" w:rsidRDefault="005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D798" w14:textId="1D5342F8" w:rsidR="00867499" w:rsidRDefault="00F6079A">
    <w:pPr>
      <w:pStyle w:val="a5"/>
      <w:wordWrap w:val="0"/>
      <w:jc w:val="right"/>
      <w:rPr>
        <w:color w:val="262626" w:themeColor="text1" w:themeTint="D9"/>
      </w:rPr>
    </w:pPr>
    <w:r>
      <w:rPr>
        <w:rFonts w:hint="eastAsia"/>
        <w:color w:val="262626" w:themeColor="text1" w:themeTint="D9"/>
        <w:sz w:val="22"/>
        <w:szCs w:val="16"/>
      </w:rPr>
      <w:t>www.ai-ways.com</w:t>
    </w:r>
    <w:sdt>
      <w:sdtPr>
        <w:rPr>
          <w:color w:val="262626" w:themeColor="text1" w:themeTint="D9"/>
          <w:sz w:val="22"/>
          <w:szCs w:val="16"/>
        </w:rPr>
        <w:id w:val="17154793"/>
      </w:sdtPr>
      <w:sdtEndPr>
        <w:rPr>
          <w:sz w:val="18"/>
          <w:szCs w:val="18"/>
        </w:rPr>
      </w:sdtEndPr>
      <w:sdtContent>
        <w:sdt>
          <w:sdtPr>
            <w:rPr>
              <w:color w:val="262626" w:themeColor="text1" w:themeTint="D9"/>
              <w:sz w:val="22"/>
              <w:szCs w:val="16"/>
            </w:rPr>
            <w:id w:val="171357283"/>
          </w:sdtPr>
          <w:sdtEndPr>
            <w:rPr>
              <w:sz w:val="18"/>
              <w:szCs w:val="18"/>
            </w:rPr>
          </w:sdtEndPr>
          <w:sdtContent>
            <w:r>
              <w:rPr>
                <w:rFonts w:hint="eastAsia"/>
                <w:color w:val="262626" w:themeColor="text1" w:themeTint="D9"/>
                <w:sz w:val="24"/>
              </w:rPr>
              <w:t xml:space="preserve">     </w:t>
            </w:r>
            <w:r>
              <w:rPr>
                <w:rFonts w:hint="eastAsia"/>
                <w:color w:val="262626" w:themeColor="text1" w:themeTint="D9"/>
              </w:rPr>
              <w:t xml:space="preserve">                                   </w:t>
            </w:r>
            <w:r>
              <w:rPr>
                <w:color w:val="262626" w:themeColor="text1" w:themeTint="D9"/>
                <w:lang w:val="zh-CN"/>
              </w:rPr>
              <w:t xml:space="preserve"> </w:t>
            </w:r>
            <w:r>
              <w:rPr>
                <w:rFonts w:hint="eastAsia"/>
                <w:color w:val="262626" w:themeColor="text1" w:themeTint="D9"/>
                <w:lang w:val="zh-CN"/>
              </w:rPr>
              <w:t xml:space="preserve"> </w:t>
            </w:r>
            <w:r>
              <w:rPr>
                <w:b/>
                <w:color w:val="262626" w:themeColor="text1" w:themeTint="D9"/>
                <w:sz w:val="24"/>
                <w:szCs w:val="24"/>
              </w:rPr>
              <w:fldChar w:fldCharType="begin"/>
            </w:r>
            <w:r>
              <w:rPr>
                <w:b/>
                <w:color w:val="262626" w:themeColor="text1" w:themeTint="D9"/>
              </w:rPr>
              <w:instrText>PAGE</w:instrText>
            </w:r>
            <w:r>
              <w:rPr>
                <w:b/>
                <w:color w:val="262626" w:themeColor="text1" w:themeTint="D9"/>
                <w:sz w:val="24"/>
                <w:szCs w:val="24"/>
              </w:rPr>
              <w:fldChar w:fldCharType="separate"/>
            </w:r>
            <w:r w:rsidR="006309AD">
              <w:rPr>
                <w:b/>
                <w:noProof/>
                <w:color w:val="262626" w:themeColor="text1" w:themeTint="D9"/>
              </w:rPr>
              <w:t>2</w:t>
            </w:r>
            <w:r>
              <w:rPr>
                <w:b/>
                <w:color w:val="262626" w:themeColor="text1" w:themeTint="D9"/>
                <w:sz w:val="24"/>
                <w:szCs w:val="24"/>
              </w:rPr>
              <w:fldChar w:fldCharType="end"/>
            </w:r>
            <w:r>
              <w:rPr>
                <w:color w:val="262626" w:themeColor="text1" w:themeTint="D9"/>
                <w:lang w:val="zh-CN"/>
              </w:rPr>
              <w:t xml:space="preserve"> / </w:t>
            </w:r>
            <w:r>
              <w:rPr>
                <w:b/>
                <w:color w:val="262626" w:themeColor="text1" w:themeTint="D9"/>
                <w:sz w:val="24"/>
                <w:szCs w:val="24"/>
              </w:rPr>
              <w:fldChar w:fldCharType="begin"/>
            </w:r>
            <w:r>
              <w:rPr>
                <w:b/>
                <w:color w:val="262626" w:themeColor="text1" w:themeTint="D9"/>
              </w:rPr>
              <w:instrText>NUMPAGES</w:instrText>
            </w:r>
            <w:r>
              <w:rPr>
                <w:b/>
                <w:color w:val="262626" w:themeColor="text1" w:themeTint="D9"/>
                <w:sz w:val="24"/>
                <w:szCs w:val="24"/>
              </w:rPr>
              <w:fldChar w:fldCharType="separate"/>
            </w:r>
            <w:r w:rsidR="006309AD">
              <w:rPr>
                <w:b/>
                <w:noProof/>
                <w:color w:val="262626" w:themeColor="text1" w:themeTint="D9"/>
              </w:rPr>
              <w:t>5</w:t>
            </w:r>
            <w:r>
              <w:rPr>
                <w:b/>
                <w:color w:val="262626" w:themeColor="text1" w:themeTint="D9"/>
                <w:sz w:val="24"/>
                <w:szCs w:val="24"/>
              </w:rPr>
              <w:fldChar w:fldCharType="end"/>
            </w:r>
          </w:sdtContent>
        </w:sdt>
      </w:sdtContent>
    </w:sdt>
  </w:p>
  <w:p w14:paraId="391DC50D" w14:textId="77777777" w:rsidR="00867499" w:rsidRDefault="0086749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5519D" w14:textId="77777777" w:rsidR="005419EE" w:rsidRDefault="005419EE">
      <w:r>
        <w:separator/>
      </w:r>
    </w:p>
  </w:footnote>
  <w:footnote w:type="continuationSeparator" w:id="0">
    <w:p w14:paraId="39FEE673" w14:textId="77777777" w:rsidR="005419EE" w:rsidRDefault="005419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97D66" w14:textId="77777777" w:rsidR="00867499" w:rsidRDefault="00F6079A">
    <w:pPr>
      <w:pStyle w:val="a6"/>
      <w:pBdr>
        <w:bottom w:val="none" w:sz="0" w:space="0" w:color="auto"/>
      </w:pBdr>
      <w:tabs>
        <w:tab w:val="left" w:pos="0"/>
      </w:tabs>
      <w:ind w:leftChars="-202" w:left="-485" w:rightChars="-202" w:right="-485"/>
      <w:jc w:val="left"/>
      <w:rPr>
        <w:sz w:val="24"/>
      </w:rPr>
    </w:pPr>
    <w:r>
      <w:rPr>
        <w:noProof/>
        <w:sz w:val="24"/>
      </w:rPr>
      <w:drawing>
        <wp:anchor distT="0" distB="0" distL="114300" distR="114300" simplePos="0" relativeHeight="251659264" behindDoc="0" locked="0" layoutInCell="1" allowOverlap="1" wp14:anchorId="6ED03839" wp14:editId="4509D439">
          <wp:simplePos x="0" y="0"/>
          <wp:positionH relativeFrom="margin">
            <wp:posOffset>4708525</wp:posOffset>
          </wp:positionH>
          <wp:positionV relativeFrom="paragraph">
            <wp:posOffset>12700</wp:posOffset>
          </wp:positionV>
          <wp:extent cx="1592580" cy="476250"/>
          <wp:effectExtent l="0" t="0" r="762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592443" cy="476238"/>
                  </a:xfrm>
                  <a:prstGeom prst="rect">
                    <a:avLst/>
                  </a:prstGeom>
                  <a:noFill/>
                  <a:ln>
                    <a:noFill/>
                  </a:ln>
                </pic:spPr>
              </pic:pic>
            </a:graphicData>
          </a:graphic>
        </wp:anchor>
      </w:drawing>
    </w:r>
  </w:p>
  <w:p w14:paraId="2D4CB6FB" w14:textId="77777777" w:rsidR="00867499" w:rsidRDefault="00867499">
    <w:pPr>
      <w:pStyle w:val="a6"/>
      <w:pBdr>
        <w:bottom w:val="none" w:sz="0" w:space="0" w:color="auto"/>
      </w:pBdr>
      <w:tabs>
        <w:tab w:val="left" w:pos="0"/>
      </w:tabs>
      <w:ind w:leftChars="-202" w:left="-485" w:rightChars="-202" w:right="-485"/>
      <w:rPr>
        <w:sz w:val="24"/>
      </w:rPr>
    </w:pPr>
  </w:p>
  <w:p w14:paraId="731477A6" w14:textId="77777777" w:rsidR="00867499" w:rsidRDefault="00867499">
    <w:pPr>
      <w:pStyle w:val="a6"/>
      <w:pBdr>
        <w:bottom w:val="none" w:sz="0" w:space="0" w:color="auto"/>
      </w:pBdr>
      <w:tabs>
        <w:tab w:val="left" w:pos="0"/>
      </w:tabs>
      <w:ind w:leftChars="-202" w:left="-485" w:rightChars="-202" w:right="-485"/>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392FB6"/>
    <w:rsid w:val="001032C0"/>
    <w:rsid w:val="005419EE"/>
    <w:rsid w:val="006309AD"/>
    <w:rsid w:val="00867499"/>
    <w:rsid w:val="00A26D76"/>
    <w:rsid w:val="00A81E19"/>
    <w:rsid w:val="00F6079A"/>
    <w:rsid w:val="13B148E8"/>
    <w:rsid w:val="13BD7987"/>
    <w:rsid w:val="14BE7FA5"/>
    <w:rsid w:val="1C5A3FC3"/>
    <w:rsid w:val="21941BC9"/>
    <w:rsid w:val="26103C74"/>
    <w:rsid w:val="30615ED6"/>
    <w:rsid w:val="349F3F7F"/>
    <w:rsid w:val="36250E8D"/>
    <w:rsid w:val="3BE207B5"/>
    <w:rsid w:val="3CA50B8E"/>
    <w:rsid w:val="3E262072"/>
    <w:rsid w:val="3FDB6904"/>
    <w:rsid w:val="43392FB6"/>
    <w:rsid w:val="47E74B2E"/>
    <w:rsid w:val="50B74BDC"/>
    <w:rsid w:val="5AD03A0B"/>
    <w:rsid w:val="5EEB5866"/>
    <w:rsid w:val="62F44DB0"/>
    <w:rsid w:val="645C5E92"/>
    <w:rsid w:val="66DE6140"/>
    <w:rsid w:val="6A3C525B"/>
    <w:rsid w:val="738D6386"/>
    <w:rsid w:val="748B0DA1"/>
    <w:rsid w:val="77FE5A02"/>
    <w:rsid w:val="7EFE3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E881E"/>
  <w15:docId w15:val="{88FD2FF4-B412-420C-84D6-F755F239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footer"/>
    <w:basedOn w:val="a"/>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6">
    <w:name w:val="header"/>
    <w:basedOn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7">
    <w:name w:val="Emphasis"/>
    <w:basedOn w:val="a0"/>
    <w:qFormat/>
    <w:rPr>
      <w:i/>
    </w:rPr>
  </w:style>
  <w:style w:type="character" w:styleId="a8">
    <w:name w:val="Hyperlink"/>
    <w:basedOn w:val="a0"/>
    <w:qFormat/>
    <w:rPr>
      <w:color w:val="0000FF"/>
      <w:u w:val="single"/>
    </w:rPr>
  </w:style>
  <w:style w:type="character" w:styleId="a9">
    <w:name w:val="annotation reference"/>
    <w:basedOn w:val="a0"/>
    <w:uiPriority w:val="99"/>
    <w:semiHidden/>
    <w:unhideWhenUsed/>
    <w:qFormat/>
    <w:rPr>
      <w:sz w:val="21"/>
      <w:szCs w:val="21"/>
    </w:rPr>
  </w:style>
  <w:style w:type="paragraph" w:styleId="aa">
    <w:name w:val="annotation subject"/>
    <w:basedOn w:val="a3"/>
    <w:next w:val="a3"/>
    <w:link w:val="ab"/>
    <w:rsid w:val="00A26D76"/>
    <w:rPr>
      <w:b/>
      <w:bCs/>
    </w:rPr>
  </w:style>
  <w:style w:type="character" w:customStyle="1" w:styleId="a4">
    <w:name w:val="批注文字 字符"/>
    <w:basedOn w:val="a0"/>
    <w:link w:val="a3"/>
    <w:uiPriority w:val="99"/>
    <w:semiHidden/>
    <w:rsid w:val="00A26D76"/>
    <w:rPr>
      <w:rFonts w:ascii="宋体" w:hAnsi="宋体" w:cs="宋体"/>
      <w:sz w:val="24"/>
      <w:szCs w:val="24"/>
    </w:rPr>
  </w:style>
  <w:style w:type="character" w:customStyle="1" w:styleId="ab">
    <w:name w:val="批注主题 字符"/>
    <w:basedOn w:val="a4"/>
    <w:link w:val="aa"/>
    <w:rsid w:val="00A26D76"/>
    <w:rPr>
      <w:rFonts w:ascii="宋体" w:hAnsi="宋体" w:cs="宋体"/>
      <w:b/>
      <w:bCs/>
      <w:sz w:val="24"/>
      <w:szCs w:val="24"/>
    </w:rPr>
  </w:style>
  <w:style w:type="paragraph" w:styleId="ac">
    <w:name w:val="Balloon Text"/>
    <w:basedOn w:val="a"/>
    <w:link w:val="ad"/>
    <w:rsid w:val="00A26D76"/>
    <w:rPr>
      <w:sz w:val="18"/>
      <w:szCs w:val="18"/>
    </w:rPr>
  </w:style>
  <w:style w:type="character" w:customStyle="1" w:styleId="ad">
    <w:name w:val="批注框文本 字符"/>
    <w:basedOn w:val="a0"/>
    <w:link w:val="ac"/>
    <w:rsid w:val="00A26D76"/>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欧阳</dc:creator>
  <cp:lastModifiedBy>李昭仪</cp:lastModifiedBy>
  <cp:revision>2</cp:revision>
  <dcterms:created xsi:type="dcterms:W3CDTF">2021-05-21T08:43:00Z</dcterms:created>
  <dcterms:modified xsi:type="dcterms:W3CDTF">2021-05-21T08:43:00Z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CAF5F2EBC9F343BC8F59AE2B04965109</vt:lpwstr>
  </property>
</Properties>
</file>