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5F2C26" w14:textId="77777777" w:rsidR="00685966" w:rsidRDefault="00DA7E6E">
      <w:pPr>
        <w:rPr>
          <w:rFonts w:ascii="微软雅黑" w:eastAsia="微软雅黑" w:hAnsi="微软雅黑"/>
          <w:sz w:val="22"/>
          <w:szCs w:val="22"/>
        </w:rPr>
      </w:pPr>
      <w:r>
        <w:rPr>
          <w:rFonts w:ascii="微软雅黑" w:eastAsia="微软雅黑" w:hAnsi="微软雅黑" w:hint="eastAsia"/>
          <w:sz w:val="22"/>
          <w:szCs w:val="22"/>
        </w:rPr>
        <w:t>新闻稿</w:t>
      </w:r>
    </w:p>
    <w:p w14:paraId="6C2D9774" w14:textId="6529BF26" w:rsidR="00685966" w:rsidRDefault="00DA7E6E">
      <w:pPr>
        <w:rPr>
          <w:rFonts w:ascii="微软雅黑" w:eastAsia="微软雅黑" w:hAnsi="微软雅黑"/>
          <w:sz w:val="22"/>
          <w:szCs w:val="22"/>
        </w:rPr>
      </w:pPr>
      <w:r>
        <w:rPr>
          <w:rFonts w:ascii="微软雅黑" w:eastAsia="微软雅黑" w:hAnsi="微软雅黑"/>
          <w:sz w:val="22"/>
          <w:szCs w:val="22"/>
        </w:rPr>
        <w:t>2021年</w:t>
      </w:r>
      <w:r>
        <w:rPr>
          <w:rFonts w:ascii="微软雅黑" w:eastAsia="微软雅黑" w:hAnsi="微软雅黑" w:hint="eastAsia"/>
          <w:sz w:val="22"/>
          <w:szCs w:val="22"/>
        </w:rPr>
        <w:t>4</w:t>
      </w:r>
      <w:r>
        <w:rPr>
          <w:rFonts w:ascii="微软雅黑" w:eastAsia="微软雅黑" w:hAnsi="微软雅黑"/>
          <w:sz w:val="22"/>
          <w:szCs w:val="22"/>
        </w:rPr>
        <w:t>月</w:t>
      </w:r>
      <w:r w:rsidR="00685E4C">
        <w:rPr>
          <w:rFonts w:ascii="微软雅黑" w:eastAsia="微软雅黑" w:hAnsi="微软雅黑"/>
          <w:sz w:val="22"/>
          <w:szCs w:val="22"/>
        </w:rPr>
        <w:t>21</w:t>
      </w:r>
      <w:bookmarkStart w:id="0" w:name="_GoBack"/>
      <w:bookmarkEnd w:id="0"/>
      <w:r>
        <w:rPr>
          <w:rFonts w:ascii="微软雅黑" w:eastAsia="微软雅黑" w:hAnsi="微软雅黑"/>
          <w:sz w:val="22"/>
          <w:szCs w:val="22"/>
        </w:rPr>
        <w:t>日</w:t>
      </w:r>
    </w:p>
    <w:p w14:paraId="2C181B54" w14:textId="77777777" w:rsidR="00685966" w:rsidRPr="00036B99" w:rsidRDefault="000A0730" w:rsidP="00036B99">
      <w:pPr>
        <w:jc w:val="center"/>
        <w:rPr>
          <w:rFonts w:ascii="微软雅黑" w:eastAsia="微软雅黑" w:hAnsi="微软雅黑"/>
          <w:b/>
          <w:sz w:val="28"/>
          <w:szCs w:val="28"/>
        </w:rPr>
      </w:pPr>
      <w:r>
        <w:rPr>
          <w:rFonts w:ascii="微软雅黑" w:eastAsia="微软雅黑" w:hAnsi="微软雅黑" w:hint="eastAsia"/>
          <w:b/>
          <w:sz w:val="28"/>
          <w:szCs w:val="28"/>
        </w:rPr>
        <w:t>拥抱</w:t>
      </w:r>
      <w:r>
        <w:rPr>
          <w:rFonts w:ascii="微软雅黑" w:eastAsia="微软雅黑" w:hAnsi="微软雅黑"/>
          <w:b/>
          <w:sz w:val="28"/>
          <w:szCs w:val="28"/>
        </w:rPr>
        <w:t>变革</w:t>
      </w:r>
      <w:r>
        <w:rPr>
          <w:rFonts w:ascii="微软雅黑" w:eastAsia="微软雅黑" w:hAnsi="微软雅黑" w:hint="eastAsia"/>
          <w:b/>
          <w:sz w:val="28"/>
          <w:szCs w:val="28"/>
        </w:rPr>
        <w:t xml:space="preserve"> </w:t>
      </w:r>
      <w:r w:rsidR="00526D45">
        <w:rPr>
          <w:rFonts w:ascii="微软雅黑" w:eastAsia="微软雅黑" w:hAnsi="微软雅黑" w:hint="eastAsia"/>
          <w:b/>
          <w:sz w:val="28"/>
          <w:szCs w:val="28"/>
        </w:rPr>
        <w:t>“换”然</w:t>
      </w:r>
      <w:r w:rsidR="00526D45">
        <w:rPr>
          <w:rFonts w:ascii="微软雅黑" w:eastAsia="微软雅黑" w:hAnsi="微软雅黑"/>
          <w:b/>
          <w:sz w:val="28"/>
          <w:szCs w:val="28"/>
        </w:rPr>
        <w:t>一新</w:t>
      </w:r>
      <w:r>
        <w:rPr>
          <w:rFonts w:ascii="微软雅黑" w:eastAsia="微软雅黑" w:hAnsi="微软雅黑" w:hint="eastAsia"/>
          <w:b/>
          <w:sz w:val="28"/>
          <w:szCs w:val="28"/>
        </w:rPr>
        <w:t xml:space="preserve"> </w:t>
      </w:r>
      <w:r w:rsidR="00C96E2C" w:rsidRPr="00C96E2C">
        <w:rPr>
          <w:rFonts w:ascii="微软雅黑" w:eastAsia="微软雅黑" w:hAnsi="微软雅黑" w:hint="eastAsia"/>
          <w:b/>
          <w:sz w:val="28"/>
          <w:szCs w:val="28"/>
        </w:rPr>
        <w:t>爱驰汽车携手蓝谷智慧能源探索换电新模式</w:t>
      </w:r>
    </w:p>
    <w:p w14:paraId="33DD256E" w14:textId="77777777" w:rsidR="00685966" w:rsidRPr="008F1297" w:rsidRDefault="008F1297">
      <w:pPr>
        <w:jc w:val="center"/>
        <w:rPr>
          <w:rFonts w:ascii="微软雅黑" w:eastAsia="微软雅黑" w:hAnsi="微软雅黑"/>
        </w:rPr>
      </w:pPr>
      <w:r>
        <w:rPr>
          <w:rFonts w:ascii="微软雅黑" w:eastAsia="微软雅黑" w:hAnsi="微软雅黑" w:hint="eastAsia"/>
        </w:rPr>
        <w:t>备选</w:t>
      </w:r>
      <w:r>
        <w:rPr>
          <w:rFonts w:ascii="微软雅黑" w:eastAsia="微软雅黑" w:hAnsi="微软雅黑"/>
        </w:rPr>
        <w:t>：</w:t>
      </w:r>
      <w:r w:rsidR="00DA7E6E" w:rsidRPr="008F1297">
        <w:rPr>
          <w:rFonts w:ascii="微软雅黑" w:eastAsia="微软雅黑" w:hAnsi="微软雅黑" w:hint="eastAsia"/>
        </w:rPr>
        <w:t xml:space="preserve">把握换电风口 </w:t>
      </w:r>
      <w:r w:rsidR="009F29D1">
        <w:rPr>
          <w:rFonts w:ascii="微软雅黑" w:eastAsia="微软雅黑" w:hAnsi="微软雅黑" w:hint="eastAsia"/>
        </w:rPr>
        <w:t xml:space="preserve">布局共享出行 </w:t>
      </w:r>
      <w:r w:rsidR="00DA7E6E" w:rsidRPr="008F1297">
        <w:rPr>
          <w:rFonts w:ascii="微软雅黑" w:eastAsia="微软雅黑" w:hAnsi="微软雅黑" w:hint="eastAsia"/>
        </w:rPr>
        <w:t>爱驰汽车</w:t>
      </w:r>
      <w:r w:rsidR="00036B99" w:rsidRPr="008F1297">
        <w:rPr>
          <w:rFonts w:ascii="微软雅黑" w:eastAsia="微软雅黑" w:hAnsi="微软雅黑" w:hint="eastAsia"/>
        </w:rPr>
        <w:t>与</w:t>
      </w:r>
      <w:r w:rsidR="00DA7E6E" w:rsidRPr="008F1297">
        <w:rPr>
          <w:rFonts w:ascii="微软雅黑" w:eastAsia="微软雅黑" w:hAnsi="微软雅黑" w:hint="eastAsia"/>
        </w:rPr>
        <w:t>蓝谷</w:t>
      </w:r>
      <w:r w:rsidRPr="008F1297">
        <w:rPr>
          <w:rFonts w:ascii="微软雅黑" w:eastAsia="微软雅黑" w:hAnsi="微软雅黑" w:hint="eastAsia"/>
        </w:rPr>
        <w:t>智慧</w:t>
      </w:r>
      <w:r w:rsidRPr="008F1297">
        <w:rPr>
          <w:rFonts w:ascii="微软雅黑" w:eastAsia="微软雅黑" w:hAnsi="微软雅黑"/>
        </w:rPr>
        <w:t>能源</w:t>
      </w:r>
      <w:r w:rsidR="00DA7E6E" w:rsidRPr="008F1297">
        <w:rPr>
          <w:rFonts w:ascii="微软雅黑" w:eastAsia="微软雅黑" w:hAnsi="微软雅黑" w:hint="eastAsia"/>
        </w:rPr>
        <w:t>签署战略合作协议</w:t>
      </w:r>
    </w:p>
    <w:p w14:paraId="45F1C47A" w14:textId="77777777" w:rsidR="00685966" w:rsidRPr="008F1297" w:rsidRDefault="00DA7E6E">
      <w:pPr>
        <w:jc w:val="center"/>
        <w:rPr>
          <w:rFonts w:ascii="微软雅黑" w:eastAsia="微软雅黑" w:hAnsi="微软雅黑"/>
        </w:rPr>
      </w:pPr>
      <w:r w:rsidRPr="008F1297">
        <w:rPr>
          <w:rFonts w:ascii="微软雅黑" w:eastAsia="微软雅黑" w:hAnsi="微软雅黑" w:hint="eastAsia"/>
        </w:rPr>
        <w:t>爱驰</w:t>
      </w:r>
      <w:r w:rsidR="008F1297" w:rsidRPr="008F1297">
        <w:rPr>
          <w:rFonts w:ascii="微软雅黑" w:eastAsia="微软雅黑" w:hAnsi="微软雅黑"/>
        </w:rPr>
        <w:t>携手</w:t>
      </w:r>
      <w:r w:rsidRPr="008F1297">
        <w:rPr>
          <w:rFonts w:ascii="微软雅黑" w:eastAsia="微软雅黑" w:hAnsi="微软雅黑"/>
        </w:rPr>
        <w:t>蓝谷</w:t>
      </w:r>
      <w:r w:rsidR="008F1297" w:rsidRPr="008F1297">
        <w:rPr>
          <w:rFonts w:ascii="微软雅黑" w:eastAsia="微软雅黑" w:hAnsi="微软雅黑" w:hint="eastAsia"/>
        </w:rPr>
        <w:t>智慧</w:t>
      </w:r>
      <w:r w:rsidR="008F1297" w:rsidRPr="008F1297">
        <w:rPr>
          <w:rFonts w:ascii="微软雅黑" w:eastAsia="微软雅黑" w:hAnsi="微软雅黑"/>
        </w:rPr>
        <w:t>能源</w:t>
      </w:r>
      <w:r w:rsidRPr="008F1297">
        <w:rPr>
          <w:rFonts w:ascii="微软雅黑" w:eastAsia="微软雅黑" w:hAnsi="微软雅黑" w:hint="eastAsia"/>
        </w:rPr>
        <w:t>入局</w:t>
      </w:r>
      <w:r w:rsidRPr="008F1297">
        <w:rPr>
          <w:rFonts w:ascii="微软雅黑" w:eastAsia="微软雅黑" w:hAnsi="微软雅黑"/>
        </w:rPr>
        <w:t>换电站</w:t>
      </w:r>
      <w:r w:rsidRPr="008F1297">
        <w:rPr>
          <w:rFonts w:ascii="微软雅黑" w:eastAsia="微软雅黑" w:hAnsi="微软雅黑" w:hint="eastAsia"/>
        </w:rPr>
        <w:t xml:space="preserve"> 未来</w:t>
      </w:r>
      <w:r w:rsidRPr="008F1297">
        <w:rPr>
          <w:rFonts w:ascii="微软雅黑" w:eastAsia="微软雅黑" w:hAnsi="微软雅黑"/>
        </w:rPr>
        <w:t>三年</w:t>
      </w:r>
      <w:r w:rsidR="003B4351">
        <w:rPr>
          <w:rFonts w:ascii="微软雅黑" w:eastAsia="微软雅黑" w:hAnsi="微软雅黑" w:hint="eastAsia"/>
        </w:rPr>
        <w:t>建设</w:t>
      </w:r>
      <w:r w:rsidR="00C979C3">
        <w:rPr>
          <w:rFonts w:ascii="微软雅黑" w:eastAsia="微软雅黑" w:hAnsi="微软雅黑" w:hint="eastAsia"/>
        </w:rPr>
        <w:t>换</w:t>
      </w:r>
      <w:r w:rsidR="00214195">
        <w:rPr>
          <w:rFonts w:ascii="微软雅黑" w:eastAsia="微软雅黑" w:hAnsi="微软雅黑" w:hint="eastAsia"/>
        </w:rPr>
        <w:t>电站近</w:t>
      </w:r>
      <w:r w:rsidRPr="008F1297">
        <w:rPr>
          <w:rFonts w:ascii="微软雅黑" w:eastAsia="微软雅黑" w:hAnsi="微软雅黑" w:hint="eastAsia"/>
        </w:rPr>
        <w:t>200座</w:t>
      </w:r>
    </w:p>
    <w:p w14:paraId="670B5C27" w14:textId="77777777" w:rsidR="00685966" w:rsidRPr="008F1297" w:rsidRDefault="00DA7E6E">
      <w:pPr>
        <w:jc w:val="center"/>
        <w:rPr>
          <w:rFonts w:ascii="微软雅黑" w:eastAsia="微软雅黑" w:hAnsi="微软雅黑"/>
        </w:rPr>
      </w:pPr>
      <w:r w:rsidRPr="008F1297">
        <w:rPr>
          <w:rFonts w:ascii="微软雅黑" w:eastAsia="微软雅黑" w:hAnsi="微软雅黑" w:hint="eastAsia"/>
        </w:rPr>
        <w:t>打造共享</w:t>
      </w:r>
      <w:r w:rsidRPr="008F1297">
        <w:rPr>
          <w:rFonts w:ascii="微软雅黑" w:eastAsia="微软雅黑" w:hAnsi="微软雅黑"/>
        </w:rPr>
        <w:t>出行新生态</w:t>
      </w:r>
      <w:r w:rsidRPr="008F1297">
        <w:rPr>
          <w:rFonts w:ascii="微软雅黑" w:eastAsia="微软雅黑" w:hAnsi="微软雅黑" w:hint="eastAsia"/>
        </w:rPr>
        <w:t xml:space="preserve"> </w:t>
      </w:r>
      <w:r w:rsidRPr="008F1297">
        <w:rPr>
          <w:rFonts w:ascii="微软雅黑" w:eastAsia="微软雅黑" w:hAnsi="微软雅黑"/>
        </w:rPr>
        <w:t xml:space="preserve"> </w:t>
      </w:r>
      <w:r w:rsidRPr="008F1297">
        <w:rPr>
          <w:rFonts w:ascii="微软雅黑" w:eastAsia="微软雅黑" w:hAnsi="微软雅黑" w:hint="eastAsia"/>
        </w:rPr>
        <w:t>爱驰</w:t>
      </w:r>
      <w:r w:rsidRPr="008F1297">
        <w:rPr>
          <w:rFonts w:ascii="微软雅黑" w:eastAsia="微软雅黑" w:hAnsi="微软雅黑"/>
        </w:rPr>
        <w:t>汽</w:t>
      </w:r>
      <w:r w:rsidRPr="008F1297">
        <w:rPr>
          <w:rFonts w:ascii="微软雅黑" w:eastAsia="微软雅黑" w:hAnsi="微软雅黑" w:hint="eastAsia"/>
        </w:rPr>
        <w:t>车</w:t>
      </w:r>
      <w:r w:rsidRPr="008F1297">
        <w:rPr>
          <w:rFonts w:ascii="微软雅黑" w:eastAsia="微软雅黑" w:hAnsi="微软雅黑"/>
        </w:rPr>
        <w:t>携手蓝谷</w:t>
      </w:r>
      <w:r w:rsidR="008F1297" w:rsidRPr="008F1297">
        <w:rPr>
          <w:rFonts w:ascii="微软雅黑" w:eastAsia="微软雅黑" w:hAnsi="微软雅黑" w:hint="eastAsia"/>
        </w:rPr>
        <w:t>智慧</w:t>
      </w:r>
      <w:r w:rsidR="008F1297" w:rsidRPr="008F1297">
        <w:rPr>
          <w:rFonts w:ascii="微软雅黑" w:eastAsia="微软雅黑" w:hAnsi="微软雅黑"/>
        </w:rPr>
        <w:t>能源</w:t>
      </w:r>
      <w:r w:rsidRPr="008F1297">
        <w:rPr>
          <w:rFonts w:ascii="微软雅黑" w:eastAsia="微软雅黑" w:hAnsi="微软雅黑" w:hint="eastAsia"/>
        </w:rPr>
        <w:t>探索</w:t>
      </w:r>
      <w:r w:rsidRPr="008F1297">
        <w:rPr>
          <w:rFonts w:ascii="微软雅黑" w:eastAsia="微软雅黑" w:hAnsi="微软雅黑"/>
        </w:rPr>
        <w:t>换电新模式</w:t>
      </w:r>
    </w:p>
    <w:p w14:paraId="39DB2A39" w14:textId="77777777" w:rsidR="00685966" w:rsidRDefault="00685966">
      <w:pPr>
        <w:jc w:val="center"/>
        <w:rPr>
          <w:rFonts w:ascii="微软雅黑" w:eastAsia="微软雅黑" w:hAnsi="微软雅黑"/>
          <w:b/>
          <w:sz w:val="28"/>
          <w:szCs w:val="28"/>
        </w:rPr>
      </w:pPr>
    </w:p>
    <w:p w14:paraId="27EF8F52" w14:textId="77777777" w:rsidR="00685966" w:rsidRDefault="00C93FC7" w:rsidP="00210D58">
      <w:pPr>
        <w:tabs>
          <w:tab w:val="left" w:pos="3120"/>
        </w:tabs>
        <w:ind w:firstLineChars="200" w:firstLine="440"/>
        <w:rPr>
          <w:rFonts w:ascii="微软雅黑" w:eastAsia="微软雅黑" w:hAnsi="微软雅黑"/>
          <w:sz w:val="22"/>
          <w:szCs w:val="22"/>
        </w:rPr>
      </w:pPr>
      <w:r>
        <w:rPr>
          <w:rFonts w:ascii="微软雅黑" w:eastAsia="微软雅黑" w:hAnsi="微软雅黑" w:hint="eastAsia"/>
          <w:sz w:val="22"/>
          <w:szCs w:val="22"/>
        </w:rPr>
        <w:t>近日，爱驰汽车</w:t>
      </w:r>
      <w:r w:rsidR="008F1297">
        <w:rPr>
          <w:rFonts w:ascii="微软雅黑" w:eastAsia="微软雅黑" w:hAnsi="微软雅黑" w:hint="eastAsia"/>
          <w:sz w:val="22"/>
          <w:szCs w:val="22"/>
        </w:rPr>
        <w:t>与</w:t>
      </w:r>
      <w:r w:rsidR="00DA7E6E">
        <w:rPr>
          <w:rFonts w:ascii="微软雅黑" w:eastAsia="微软雅黑" w:hAnsi="微软雅黑" w:hint="eastAsia"/>
          <w:sz w:val="22"/>
          <w:szCs w:val="22"/>
        </w:rPr>
        <w:t>蓝谷</w:t>
      </w:r>
      <w:r w:rsidR="008F1297">
        <w:rPr>
          <w:rFonts w:ascii="微软雅黑" w:eastAsia="微软雅黑" w:hAnsi="微软雅黑" w:hint="eastAsia"/>
          <w:sz w:val="22"/>
          <w:szCs w:val="22"/>
        </w:rPr>
        <w:t>智慧</w:t>
      </w:r>
      <w:r w:rsidR="008F1297">
        <w:rPr>
          <w:rFonts w:ascii="微软雅黑" w:eastAsia="微软雅黑" w:hAnsi="微软雅黑"/>
          <w:sz w:val="22"/>
          <w:szCs w:val="22"/>
        </w:rPr>
        <w:t>能源</w:t>
      </w:r>
      <w:r w:rsidR="00DA7E6E">
        <w:rPr>
          <w:rFonts w:ascii="微软雅黑" w:eastAsia="微软雅黑" w:hAnsi="微软雅黑" w:hint="eastAsia"/>
          <w:sz w:val="22"/>
          <w:szCs w:val="22"/>
        </w:rPr>
        <w:t>正式签订战略合作协议，</w:t>
      </w:r>
      <w:r>
        <w:rPr>
          <w:rFonts w:ascii="微软雅黑" w:eastAsia="微软雅黑" w:hAnsi="微软雅黑" w:hint="eastAsia"/>
          <w:sz w:val="22"/>
          <w:szCs w:val="22"/>
        </w:rPr>
        <w:t>双方就</w:t>
      </w:r>
      <w:r w:rsidRPr="00C93FC7">
        <w:rPr>
          <w:rFonts w:ascii="微软雅黑" w:eastAsia="微软雅黑" w:hAnsi="微软雅黑" w:hint="eastAsia"/>
          <w:sz w:val="22"/>
          <w:szCs w:val="22"/>
        </w:rPr>
        <w:t>换电车型开发、换电技术研发、换电站设备生产与销售、大数据运营、品牌合作与推广等</w:t>
      </w:r>
      <w:r>
        <w:rPr>
          <w:rFonts w:ascii="微软雅黑" w:eastAsia="微软雅黑" w:hAnsi="微软雅黑" w:hint="eastAsia"/>
          <w:sz w:val="22"/>
          <w:szCs w:val="22"/>
        </w:rPr>
        <w:t>业务</w:t>
      </w:r>
      <w:r w:rsidR="00610596">
        <w:rPr>
          <w:rFonts w:ascii="微软雅黑" w:eastAsia="微软雅黑" w:hAnsi="微软雅黑" w:hint="eastAsia"/>
          <w:sz w:val="22"/>
          <w:szCs w:val="22"/>
        </w:rPr>
        <w:t>展开</w:t>
      </w:r>
      <w:r>
        <w:rPr>
          <w:rFonts w:ascii="微软雅黑" w:eastAsia="微软雅黑" w:hAnsi="微软雅黑"/>
          <w:sz w:val="22"/>
          <w:szCs w:val="22"/>
        </w:rPr>
        <w:t>合作</w:t>
      </w:r>
      <w:r w:rsidR="00DA7E6E">
        <w:rPr>
          <w:rFonts w:ascii="微软雅黑" w:eastAsia="微软雅黑" w:hAnsi="微软雅黑" w:hint="eastAsia"/>
          <w:sz w:val="22"/>
          <w:szCs w:val="22"/>
        </w:rPr>
        <w:t>，全方位满足</w:t>
      </w:r>
      <w:r w:rsidR="00A23FA0">
        <w:rPr>
          <w:rFonts w:ascii="微软雅黑" w:eastAsia="微软雅黑" w:hAnsi="微软雅黑" w:hint="eastAsia"/>
          <w:sz w:val="22"/>
          <w:szCs w:val="22"/>
        </w:rPr>
        <w:t>B端运营车辆出行</w:t>
      </w:r>
      <w:r w:rsidR="00DA7E6E">
        <w:rPr>
          <w:rFonts w:ascii="微软雅黑" w:eastAsia="微软雅黑" w:hAnsi="微软雅黑" w:hint="eastAsia"/>
          <w:sz w:val="22"/>
          <w:szCs w:val="22"/>
        </w:rPr>
        <w:t>的补能需求，</w:t>
      </w:r>
      <w:r w:rsidR="000C5CA6">
        <w:rPr>
          <w:rFonts w:ascii="微软雅黑" w:eastAsia="微软雅黑" w:hAnsi="微软雅黑" w:hint="eastAsia"/>
          <w:sz w:val="22"/>
          <w:szCs w:val="22"/>
        </w:rPr>
        <w:t>这也</w:t>
      </w:r>
      <w:r w:rsidR="000C5CA6">
        <w:rPr>
          <w:rFonts w:ascii="微软雅黑" w:eastAsia="微软雅黑" w:hAnsi="微软雅黑"/>
          <w:sz w:val="22"/>
          <w:szCs w:val="22"/>
        </w:rPr>
        <w:t>标志着爱驰汽车正式</w:t>
      </w:r>
      <w:r w:rsidR="000C5CA6">
        <w:rPr>
          <w:rFonts w:ascii="微软雅黑" w:eastAsia="微软雅黑" w:hAnsi="微软雅黑" w:hint="eastAsia"/>
          <w:sz w:val="22"/>
          <w:szCs w:val="22"/>
        </w:rPr>
        <w:t>拉开</w:t>
      </w:r>
      <w:r w:rsidR="000C5CA6">
        <w:rPr>
          <w:rFonts w:ascii="微软雅黑" w:eastAsia="微软雅黑" w:hAnsi="微软雅黑"/>
          <w:sz w:val="22"/>
          <w:szCs w:val="22"/>
        </w:rPr>
        <w:t>“</w:t>
      </w:r>
      <w:r w:rsidR="000C5CA6">
        <w:rPr>
          <w:rFonts w:ascii="微软雅黑" w:eastAsia="微软雅黑" w:hAnsi="微软雅黑" w:hint="eastAsia"/>
          <w:sz w:val="22"/>
          <w:szCs w:val="22"/>
        </w:rPr>
        <w:t>换电</w:t>
      </w:r>
      <w:r w:rsidR="000C5CA6">
        <w:rPr>
          <w:rFonts w:ascii="微软雅黑" w:eastAsia="微软雅黑" w:hAnsi="微软雅黑"/>
          <w:sz w:val="22"/>
          <w:szCs w:val="22"/>
        </w:rPr>
        <w:t>时代”</w:t>
      </w:r>
      <w:r w:rsidR="000C5CA6">
        <w:rPr>
          <w:rFonts w:ascii="微软雅黑" w:eastAsia="微软雅黑" w:hAnsi="微软雅黑" w:hint="eastAsia"/>
          <w:sz w:val="22"/>
          <w:szCs w:val="22"/>
        </w:rPr>
        <w:t>序幕</w:t>
      </w:r>
      <w:r w:rsidR="00F4061E">
        <w:rPr>
          <w:rFonts w:ascii="微软雅黑" w:eastAsia="微软雅黑" w:hAnsi="微软雅黑" w:hint="eastAsia"/>
          <w:sz w:val="22"/>
          <w:szCs w:val="22"/>
        </w:rPr>
        <w:t>，</w:t>
      </w:r>
      <w:r w:rsidR="00D41687">
        <w:rPr>
          <w:rFonts w:ascii="微软雅黑" w:eastAsia="微软雅黑" w:hAnsi="微软雅黑" w:hint="eastAsia"/>
          <w:sz w:val="22"/>
          <w:szCs w:val="22"/>
        </w:rPr>
        <w:t>推进</w:t>
      </w:r>
      <w:r w:rsidR="00F4061E" w:rsidRPr="00F4061E">
        <w:rPr>
          <w:rFonts w:ascii="微软雅黑" w:eastAsia="微软雅黑" w:hAnsi="微软雅黑"/>
          <w:sz w:val="22"/>
          <w:szCs w:val="22"/>
        </w:rPr>
        <w:t>“可充、可换、</w:t>
      </w:r>
      <w:r w:rsidR="00F4061E">
        <w:rPr>
          <w:rFonts w:ascii="微软雅黑" w:eastAsia="微软雅黑" w:hAnsi="微软雅黑" w:hint="eastAsia"/>
          <w:sz w:val="22"/>
          <w:szCs w:val="22"/>
        </w:rPr>
        <w:t>可持续</w:t>
      </w:r>
      <w:r w:rsidR="00F4061E" w:rsidRPr="00F4061E">
        <w:rPr>
          <w:rFonts w:ascii="微软雅黑" w:eastAsia="微软雅黑" w:hAnsi="微软雅黑"/>
          <w:sz w:val="22"/>
          <w:szCs w:val="22"/>
        </w:rPr>
        <w:t>”的新能源汽车及换电服务生态建设。</w:t>
      </w:r>
    </w:p>
    <w:p w14:paraId="2C5A02A0" w14:textId="77777777" w:rsidR="00BF5B44" w:rsidRDefault="005E3F8E" w:rsidP="00BF5B44">
      <w:pPr>
        <w:tabs>
          <w:tab w:val="left" w:pos="3120"/>
        </w:tabs>
        <w:jc w:val="center"/>
        <w:rPr>
          <w:rFonts w:ascii="微软雅黑" w:eastAsia="微软雅黑" w:hAnsi="微软雅黑"/>
          <w:sz w:val="22"/>
          <w:szCs w:val="22"/>
        </w:rPr>
      </w:pPr>
      <w:r>
        <w:rPr>
          <w:noProof/>
        </w:rPr>
        <w:drawing>
          <wp:inline distT="0" distB="0" distL="0" distR="0" wp14:anchorId="36966922" wp14:editId="434BFC5E">
            <wp:extent cx="2251790" cy="3940559"/>
            <wp:effectExtent l="0" t="0" r="0" b="3175"/>
            <wp:docPr id="2" name="图片 2" descr="D:\Program Files\WXWork\work\WXWork\1688853103207574\Cache\Image\2021-04\爱驰汽车—北汽蓝谷(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gram Files\WXWork\work\WXWork\1688853103207574\Cache\Image\2021-04\爱驰汽车—北汽蓝谷(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3143" cy="3960426"/>
                    </a:xfrm>
                    <a:prstGeom prst="rect">
                      <a:avLst/>
                    </a:prstGeom>
                    <a:noFill/>
                    <a:ln>
                      <a:noFill/>
                    </a:ln>
                  </pic:spPr>
                </pic:pic>
              </a:graphicData>
            </a:graphic>
          </wp:inline>
        </w:drawing>
      </w:r>
    </w:p>
    <w:p w14:paraId="142372B1" w14:textId="77777777" w:rsidR="00685966" w:rsidRDefault="00C93FC7">
      <w:pPr>
        <w:ind w:firstLineChars="200" w:firstLine="440"/>
        <w:rPr>
          <w:rFonts w:ascii="微软雅黑" w:eastAsia="微软雅黑" w:hAnsi="微软雅黑"/>
          <w:sz w:val="22"/>
          <w:szCs w:val="22"/>
        </w:rPr>
      </w:pPr>
      <w:r>
        <w:rPr>
          <w:rFonts w:ascii="微软雅黑" w:eastAsia="微软雅黑" w:hAnsi="微软雅黑" w:hint="eastAsia"/>
          <w:sz w:val="22"/>
          <w:szCs w:val="22"/>
        </w:rPr>
        <w:lastRenderedPageBreak/>
        <w:t>随着</w:t>
      </w:r>
      <w:r>
        <w:rPr>
          <w:rFonts w:ascii="微软雅黑" w:eastAsia="微软雅黑" w:hAnsi="微软雅黑"/>
          <w:sz w:val="22"/>
          <w:szCs w:val="22"/>
        </w:rPr>
        <w:t>双方战略合作的深化</w:t>
      </w:r>
      <w:r w:rsidR="008F1297">
        <w:rPr>
          <w:rFonts w:ascii="微软雅黑" w:eastAsia="微软雅黑" w:hAnsi="微软雅黑" w:hint="eastAsia"/>
          <w:sz w:val="22"/>
          <w:szCs w:val="22"/>
        </w:rPr>
        <w:t>，爱驰汽车与</w:t>
      </w:r>
      <w:r w:rsidRPr="00C93FC7">
        <w:rPr>
          <w:rFonts w:ascii="微软雅黑" w:eastAsia="微软雅黑" w:hAnsi="微软雅黑" w:hint="eastAsia"/>
          <w:sz w:val="22"/>
          <w:szCs w:val="22"/>
        </w:rPr>
        <w:t>蓝谷</w:t>
      </w:r>
      <w:r w:rsidR="008F1297">
        <w:rPr>
          <w:rFonts w:ascii="微软雅黑" w:eastAsia="微软雅黑" w:hAnsi="微软雅黑" w:hint="eastAsia"/>
          <w:sz w:val="22"/>
          <w:szCs w:val="22"/>
        </w:rPr>
        <w:t>智慧</w:t>
      </w:r>
      <w:r w:rsidR="008F1297">
        <w:rPr>
          <w:rFonts w:ascii="微软雅黑" w:eastAsia="微软雅黑" w:hAnsi="微软雅黑"/>
          <w:sz w:val="22"/>
          <w:szCs w:val="22"/>
        </w:rPr>
        <w:t>能源</w:t>
      </w:r>
      <w:r w:rsidRPr="00C93FC7">
        <w:rPr>
          <w:rFonts w:ascii="微软雅黑" w:eastAsia="微软雅黑" w:hAnsi="微软雅黑" w:hint="eastAsia"/>
          <w:sz w:val="22"/>
          <w:szCs w:val="22"/>
        </w:rPr>
        <w:t>将在三年内共同投放车辆不少于</w:t>
      </w:r>
      <w:r w:rsidRPr="00C93FC7">
        <w:rPr>
          <w:rFonts w:ascii="微软雅黑" w:eastAsia="微软雅黑" w:hAnsi="微软雅黑"/>
          <w:sz w:val="22"/>
          <w:szCs w:val="22"/>
        </w:rPr>
        <w:t>20000</w:t>
      </w:r>
      <w:r w:rsidR="00AE429E">
        <w:rPr>
          <w:rFonts w:ascii="微软雅黑" w:eastAsia="微软雅黑" w:hAnsi="微软雅黑"/>
          <w:sz w:val="22"/>
          <w:szCs w:val="22"/>
        </w:rPr>
        <w:t>辆，</w:t>
      </w:r>
      <w:r w:rsidRPr="00C93FC7">
        <w:rPr>
          <w:rFonts w:ascii="微软雅黑" w:eastAsia="微软雅黑" w:hAnsi="微软雅黑"/>
          <w:sz w:val="22"/>
          <w:szCs w:val="22"/>
        </w:rPr>
        <w:t>实现对</w:t>
      </w:r>
      <w:r w:rsidR="00AE429E">
        <w:rPr>
          <w:rFonts w:ascii="微软雅黑" w:eastAsia="微软雅黑" w:hAnsi="微软雅黑" w:hint="eastAsia"/>
          <w:sz w:val="22"/>
          <w:szCs w:val="22"/>
        </w:rPr>
        <w:t>超</w:t>
      </w:r>
      <w:r w:rsidRPr="00C93FC7">
        <w:rPr>
          <w:rFonts w:ascii="微软雅黑" w:eastAsia="微软雅黑" w:hAnsi="微软雅黑"/>
          <w:sz w:val="22"/>
          <w:szCs w:val="22"/>
        </w:rPr>
        <w:t>17</w:t>
      </w:r>
      <w:r w:rsidR="00C979C3">
        <w:rPr>
          <w:rFonts w:ascii="微软雅黑" w:eastAsia="微软雅黑" w:hAnsi="微软雅黑"/>
          <w:sz w:val="22"/>
          <w:szCs w:val="22"/>
        </w:rPr>
        <w:t>个城市的覆盖，并</w:t>
      </w:r>
      <w:r w:rsidR="00C979C3">
        <w:rPr>
          <w:rFonts w:ascii="微软雅黑" w:eastAsia="微软雅黑" w:hAnsi="微软雅黑" w:hint="eastAsia"/>
          <w:sz w:val="22"/>
          <w:szCs w:val="22"/>
        </w:rPr>
        <w:t>建成</w:t>
      </w:r>
      <w:r w:rsidR="00C979C3">
        <w:rPr>
          <w:rFonts w:ascii="微软雅黑" w:eastAsia="微软雅黑" w:hAnsi="微软雅黑"/>
          <w:sz w:val="22"/>
          <w:szCs w:val="22"/>
        </w:rPr>
        <w:t>换电站</w:t>
      </w:r>
      <w:r w:rsidRPr="00C93FC7">
        <w:rPr>
          <w:rFonts w:ascii="微软雅黑" w:eastAsia="微软雅黑" w:hAnsi="微软雅黑"/>
          <w:sz w:val="22"/>
          <w:szCs w:val="22"/>
        </w:rPr>
        <w:t>不低于200座，</w:t>
      </w:r>
      <w:r w:rsidR="00A23FA0">
        <w:rPr>
          <w:rFonts w:ascii="微软雅黑" w:eastAsia="微软雅黑" w:hAnsi="微软雅黑" w:hint="eastAsia"/>
          <w:sz w:val="22"/>
          <w:szCs w:val="22"/>
        </w:rPr>
        <w:t>形成</w:t>
      </w:r>
      <w:r w:rsidR="00A23FA0">
        <w:rPr>
          <w:rFonts w:ascii="微软雅黑" w:eastAsia="微软雅黑" w:hAnsi="微软雅黑"/>
          <w:sz w:val="22"/>
          <w:szCs w:val="22"/>
        </w:rPr>
        <w:t>规模化换电服务网络建设，</w:t>
      </w:r>
      <w:r w:rsidR="00A23FA0">
        <w:rPr>
          <w:rFonts w:ascii="微软雅黑" w:eastAsia="微软雅黑" w:hAnsi="微软雅黑" w:hint="eastAsia"/>
          <w:sz w:val="22"/>
          <w:szCs w:val="22"/>
        </w:rPr>
        <w:t>充分践行</w:t>
      </w:r>
      <w:r w:rsidR="00A23FA0">
        <w:rPr>
          <w:rFonts w:ascii="微软雅黑" w:eastAsia="微软雅黑" w:hAnsi="微软雅黑"/>
          <w:sz w:val="22"/>
          <w:szCs w:val="22"/>
        </w:rPr>
        <w:t>“</w:t>
      </w:r>
      <w:r w:rsidR="00A23FA0">
        <w:rPr>
          <w:rFonts w:ascii="微软雅黑" w:eastAsia="微软雅黑" w:hAnsi="微软雅黑" w:hint="eastAsia"/>
          <w:sz w:val="22"/>
          <w:szCs w:val="22"/>
        </w:rPr>
        <w:t>十四五</w:t>
      </w:r>
      <w:r w:rsidR="00A23FA0">
        <w:rPr>
          <w:rFonts w:ascii="微软雅黑" w:eastAsia="微软雅黑" w:hAnsi="微软雅黑"/>
          <w:sz w:val="22"/>
          <w:szCs w:val="22"/>
        </w:rPr>
        <w:t>”</w:t>
      </w:r>
      <w:r w:rsidR="00A23FA0">
        <w:rPr>
          <w:rFonts w:ascii="微软雅黑" w:eastAsia="微软雅黑" w:hAnsi="微软雅黑" w:hint="eastAsia"/>
          <w:sz w:val="22"/>
          <w:szCs w:val="22"/>
        </w:rPr>
        <w:t>新基建</w:t>
      </w:r>
      <w:r w:rsidR="00A23FA0">
        <w:rPr>
          <w:rFonts w:ascii="微软雅黑" w:eastAsia="微软雅黑" w:hAnsi="微软雅黑"/>
          <w:sz w:val="22"/>
          <w:szCs w:val="22"/>
        </w:rPr>
        <w:t>发展目标，</w:t>
      </w:r>
      <w:r w:rsidR="000C5CA6">
        <w:rPr>
          <w:rFonts w:ascii="微软雅黑" w:eastAsia="微软雅黑" w:hAnsi="微软雅黑" w:hint="eastAsia"/>
          <w:sz w:val="22"/>
          <w:szCs w:val="22"/>
        </w:rPr>
        <w:t>为中国能源供应体系转型升级贡献力量</w:t>
      </w:r>
      <w:r w:rsidR="00A23FA0">
        <w:rPr>
          <w:rFonts w:ascii="微软雅黑" w:eastAsia="微软雅黑" w:hAnsi="微软雅黑" w:hint="eastAsia"/>
          <w:sz w:val="22"/>
          <w:szCs w:val="22"/>
        </w:rPr>
        <w:t>。</w:t>
      </w:r>
    </w:p>
    <w:p w14:paraId="2EF3BD7A" w14:textId="77777777" w:rsidR="00685966" w:rsidRDefault="00DA7E6E">
      <w:pPr>
        <w:jc w:val="center"/>
        <w:rPr>
          <w:rFonts w:ascii="微软雅黑" w:eastAsia="微软雅黑" w:hAnsi="微软雅黑"/>
          <w:sz w:val="22"/>
          <w:szCs w:val="22"/>
        </w:rPr>
      </w:pPr>
      <w:r>
        <w:rPr>
          <w:rFonts w:ascii="微软雅黑" w:eastAsia="微软雅黑" w:hAnsi="微软雅黑" w:hint="eastAsia"/>
          <w:noProof/>
          <w:sz w:val="22"/>
          <w:szCs w:val="22"/>
        </w:rPr>
        <w:drawing>
          <wp:inline distT="0" distB="0" distL="114300" distR="114300" wp14:anchorId="551D72C5" wp14:editId="65C8DA7D">
            <wp:extent cx="4319905" cy="2880360"/>
            <wp:effectExtent l="0" t="0" r="4445" b="15240"/>
            <wp:docPr id="7" name="图片 7" descr="项目交流会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项目交流会4"/>
                    <pic:cNvPicPr>
                      <a:picLocks noChangeAspect="1"/>
                    </pic:cNvPicPr>
                  </pic:nvPicPr>
                  <pic:blipFill>
                    <a:blip r:embed="rId8"/>
                    <a:stretch>
                      <a:fillRect/>
                    </a:stretch>
                  </pic:blipFill>
                  <pic:spPr>
                    <a:xfrm>
                      <a:off x="0" y="0"/>
                      <a:ext cx="4319905" cy="2880360"/>
                    </a:xfrm>
                    <a:prstGeom prst="rect">
                      <a:avLst/>
                    </a:prstGeom>
                  </pic:spPr>
                </pic:pic>
              </a:graphicData>
            </a:graphic>
          </wp:inline>
        </w:drawing>
      </w:r>
    </w:p>
    <w:p w14:paraId="57B8CE9B" w14:textId="77777777" w:rsidR="004F066D" w:rsidRPr="00BF5B44" w:rsidRDefault="00CB0374" w:rsidP="004F066D">
      <w:pPr>
        <w:rPr>
          <w:rFonts w:ascii="微软雅黑" w:eastAsia="微软雅黑" w:hAnsi="微软雅黑"/>
          <w:b/>
        </w:rPr>
      </w:pPr>
      <w:r w:rsidRPr="00BF5B44">
        <w:rPr>
          <w:rFonts w:ascii="微软雅黑" w:eastAsia="微软雅黑" w:hAnsi="微软雅黑" w:hint="eastAsia"/>
          <w:b/>
        </w:rPr>
        <w:t>应势</w:t>
      </w:r>
      <w:r w:rsidRPr="00BF5B44">
        <w:rPr>
          <w:rFonts w:ascii="微软雅黑" w:eastAsia="微软雅黑" w:hAnsi="微软雅黑"/>
          <w:b/>
        </w:rPr>
        <w:t>而上</w:t>
      </w:r>
      <w:r w:rsidR="004F066D" w:rsidRPr="00BF5B44">
        <w:rPr>
          <w:rFonts w:ascii="微软雅黑" w:eastAsia="微软雅黑" w:hAnsi="微软雅黑" w:hint="eastAsia"/>
          <w:b/>
        </w:rPr>
        <w:t>，引领换电</w:t>
      </w:r>
      <w:r w:rsidR="00DE36C2" w:rsidRPr="00BF5B44">
        <w:rPr>
          <w:rFonts w:ascii="微软雅黑" w:eastAsia="微软雅黑" w:hAnsi="微软雅黑" w:hint="eastAsia"/>
          <w:b/>
        </w:rPr>
        <w:t>新格局</w:t>
      </w:r>
    </w:p>
    <w:p w14:paraId="67DAEF9E" w14:textId="77777777" w:rsidR="008732D9" w:rsidRDefault="008732D9" w:rsidP="008E15F4">
      <w:pPr>
        <w:ind w:firstLineChars="200" w:firstLine="440"/>
        <w:rPr>
          <w:rFonts w:ascii="微软雅黑" w:eastAsia="微软雅黑" w:hAnsi="微软雅黑"/>
          <w:sz w:val="22"/>
          <w:szCs w:val="22"/>
        </w:rPr>
      </w:pPr>
      <w:r w:rsidRPr="008732D9">
        <w:rPr>
          <w:rFonts w:ascii="微软雅黑" w:eastAsia="微软雅黑" w:hAnsi="微软雅黑" w:hint="eastAsia"/>
          <w:sz w:val="22"/>
          <w:szCs w:val="22"/>
        </w:rPr>
        <w:t>今年两会期间，全国人大代表、上汽集团董事长陈虹就提交了《关于完善新能源汽车“车电分离”商业模式政策体系的建议》。他建议国家相关部门协同研究，针对“车电分离”模式全面梳理和出台完善的管理政策，以加快推动“车电分离”应用落地。</w:t>
      </w:r>
      <w:r w:rsidR="00F07F9A">
        <w:rPr>
          <w:rFonts w:ascii="微软雅黑" w:eastAsia="微软雅黑" w:hAnsi="微软雅黑" w:hint="eastAsia"/>
          <w:sz w:val="22"/>
          <w:szCs w:val="22"/>
        </w:rPr>
        <w:t>随着</w:t>
      </w:r>
      <w:r w:rsidR="00F07F9A" w:rsidRPr="00F07F9A">
        <w:rPr>
          <w:rFonts w:ascii="微软雅黑" w:eastAsia="微软雅黑" w:hAnsi="微软雅黑" w:hint="eastAsia"/>
          <w:sz w:val="22"/>
          <w:szCs w:val="22"/>
        </w:rPr>
        <w:t>新能源汽车换电模式</w:t>
      </w:r>
      <w:r w:rsidR="00F07F9A">
        <w:rPr>
          <w:rFonts w:ascii="微软雅黑" w:eastAsia="微软雅黑" w:hAnsi="微软雅黑" w:hint="eastAsia"/>
          <w:sz w:val="22"/>
          <w:szCs w:val="22"/>
        </w:rPr>
        <w:t>的大力</w:t>
      </w:r>
      <w:r w:rsidR="00F07F9A">
        <w:rPr>
          <w:rFonts w:ascii="微软雅黑" w:eastAsia="微软雅黑" w:hAnsi="微软雅黑"/>
          <w:sz w:val="22"/>
          <w:szCs w:val="22"/>
        </w:rPr>
        <w:t>推广，爱驰汽车</w:t>
      </w:r>
      <w:r w:rsidR="00BF5B44">
        <w:rPr>
          <w:rFonts w:ascii="微软雅黑" w:eastAsia="微软雅黑" w:hAnsi="微软雅黑" w:hint="eastAsia"/>
          <w:sz w:val="22"/>
          <w:szCs w:val="22"/>
        </w:rPr>
        <w:t>牢牢</w:t>
      </w:r>
      <w:r w:rsidR="00F07F9A">
        <w:rPr>
          <w:rFonts w:ascii="微软雅黑" w:eastAsia="微软雅黑" w:hAnsi="微软雅黑" w:hint="eastAsia"/>
          <w:sz w:val="22"/>
          <w:szCs w:val="22"/>
        </w:rPr>
        <w:t>把握</w:t>
      </w:r>
      <w:r w:rsidR="00F07F9A">
        <w:rPr>
          <w:rFonts w:ascii="微软雅黑" w:eastAsia="微软雅黑" w:hAnsi="微软雅黑"/>
          <w:sz w:val="22"/>
          <w:szCs w:val="22"/>
        </w:rPr>
        <w:t>换电风口，优先布局具有</w:t>
      </w:r>
      <w:r w:rsidR="001E3AE2">
        <w:rPr>
          <w:rFonts w:ascii="微软雅黑" w:eastAsia="微软雅黑" w:hAnsi="微软雅黑" w:hint="eastAsia"/>
          <w:sz w:val="22"/>
          <w:szCs w:val="22"/>
        </w:rPr>
        <w:t>可持续</w:t>
      </w:r>
      <w:r w:rsidR="00F07F9A">
        <w:rPr>
          <w:rFonts w:ascii="微软雅黑" w:eastAsia="微软雅黑" w:hAnsi="微软雅黑"/>
          <w:sz w:val="22"/>
          <w:szCs w:val="22"/>
        </w:rPr>
        <w:t>发展</w:t>
      </w:r>
      <w:r w:rsidR="001E3AE2">
        <w:rPr>
          <w:rFonts w:ascii="微软雅黑" w:eastAsia="微软雅黑" w:hAnsi="微软雅黑" w:hint="eastAsia"/>
          <w:sz w:val="22"/>
          <w:szCs w:val="22"/>
        </w:rPr>
        <w:t>优势</w:t>
      </w:r>
      <w:r w:rsidR="00F07F9A">
        <w:rPr>
          <w:rFonts w:ascii="微软雅黑" w:eastAsia="微软雅黑" w:hAnsi="微软雅黑"/>
          <w:sz w:val="22"/>
          <w:szCs w:val="22"/>
        </w:rPr>
        <w:t>的</w:t>
      </w:r>
      <w:r w:rsidR="00F07F9A">
        <w:rPr>
          <w:rFonts w:ascii="微软雅黑" w:eastAsia="微软雅黑" w:hAnsi="微软雅黑" w:hint="eastAsia"/>
          <w:sz w:val="22"/>
          <w:szCs w:val="22"/>
        </w:rPr>
        <w:t>共享</w:t>
      </w:r>
      <w:r w:rsidR="00F07F9A">
        <w:rPr>
          <w:rFonts w:ascii="微软雅黑" w:eastAsia="微软雅黑" w:hAnsi="微软雅黑"/>
          <w:sz w:val="22"/>
          <w:szCs w:val="22"/>
        </w:rPr>
        <w:t>出行</w:t>
      </w:r>
      <w:r w:rsidR="00F07F9A">
        <w:rPr>
          <w:rFonts w:ascii="微软雅黑" w:eastAsia="微软雅黑" w:hAnsi="微软雅黑" w:hint="eastAsia"/>
          <w:sz w:val="22"/>
          <w:szCs w:val="22"/>
        </w:rPr>
        <w:t>换电模式</w:t>
      </w:r>
      <w:r w:rsidR="00F07F9A">
        <w:rPr>
          <w:rFonts w:ascii="微软雅黑" w:eastAsia="微软雅黑" w:hAnsi="微软雅黑"/>
          <w:sz w:val="22"/>
          <w:szCs w:val="22"/>
        </w:rPr>
        <w:t>。</w:t>
      </w:r>
    </w:p>
    <w:p w14:paraId="55275C09" w14:textId="77777777" w:rsidR="008E15F4" w:rsidRDefault="008E15F4" w:rsidP="008E15F4">
      <w:pPr>
        <w:ind w:firstLineChars="200" w:firstLine="440"/>
        <w:jc w:val="center"/>
        <w:rPr>
          <w:rFonts w:ascii="微软雅黑" w:eastAsia="微软雅黑" w:hAnsi="微软雅黑"/>
          <w:sz w:val="22"/>
          <w:szCs w:val="22"/>
        </w:rPr>
      </w:pPr>
      <w:r>
        <w:rPr>
          <w:rFonts w:ascii="微软雅黑" w:eastAsia="微软雅黑" w:hAnsi="微软雅黑" w:hint="eastAsia"/>
          <w:noProof/>
          <w:sz w:val="22"/>
          <w:szCs w:val="22"/>
        </w:rPr>
        <w:lastRenderedPageBreak/>
        <w:drawing>
          <wp:inline distT="0" distB="0" distL="114300" distR="114300" wp14:anchorId="6572CEF7" wp14:editId="007AC69B">
            <wp:extent cx="5358020" cy="2530548"/>
            <wp:effectExtent l="0" t="0" r="0" b="3175"/>
            <wp:docPr id="5" name="图片 5" descr="44f7fad8f06d3a2b635d4697c449f9e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4f7fad8f06d3a2b635d4697c449f9e8_"/>
                    <pic:cNvPicPr>
                      <a:picLocks noChangeAspect="1"/>
                    </pic:cNvPicPr>
                  </pic:nvPicPr>
                  <pic:blipFill>
                    <a:blip r:embed="rId9"/>
                    <a:stretch>
                      <a:fillRect/>
                    </a:stretch>
                  </pic:blipFill>
                  <pic:spPr>
                    <a:xfrm>
                      <a:off x="0" y="0"/>
                      <a:ext cx="5359540" cy="2531266"/>
                    </a:xfrm>
                    <a:prstGeom prst="rect">
                      <a:avLst/>
                    </a:prstGeom>
                  </pic:spPr>
                </pic:pic>
              </a:graphicData>
            </a:graphic>
          </wp:inline>
        </w:drawing>
      </w:r>
    </w:p>
    <w:p w14:paraId="6202A4BA" w14:textId="77777777" w:rsidR="008E15F4" w:rsidRDefault="008E15F4" w:rsidP="008E15F4">
      <w:pPr>
        <w:jc w:val="center"/>
        <w:rPr>
          <w:rFonts w:ascii="微软雅黑" w:eastAsia="微软雅黑" w:hAnsi="微软雅黑"/>
          <w:i/>
          <w:iCs/>
          <w:sz w:val="18"/>
          <w:szCs w:val="18"/>
        </w:rPr>
      </w:pPr>
      <w:r>
        <w:rPr>
          <w:rFonts w:ascii="微软雅黑" w:eastAsia="微软雅黑" w:hAnsi="微软雅黑" w:hint="eastAsia"/>
          <w:i/>
          <w:iCs/>
          <w:sz w:val="18"/>
          <w:szCs w:val="18"/>
        </w:rPr>
        <w:t>蓝谷</w:t>
      </w:r>
      <w:r w:rsidR="00C16023">
        <w:rPr>
          <w:rFonts w:ascii="微软雅黑" w:eastAsia="微软雅黑" w:hAnsi="微软雅黑" w:hint="eastAsia"/>
          <w:i/>
          <w:iCs/>
          <w:sz w:val="18"/>
          <w:szCs w:val="18"/>
        </w:rPr>
        <w:t>智慧</w:t>
      </w:r>
      <w:r w:rsidR="00C16023">
        <w:rPr>
          <w:rFonts w:ascii="微软雅黑" w:eastAsia="微软雅黑" w:hAnsi="微软雅黑"/>
          <w:i/>
          <w:iCs/>
          <w:sz w:val="18"/>
          <w:szCs w:val="18"/>
        </w:rPr>
        <w:t>能源</w:t>
      </w:r>
      <w:r>
        <w:rPr>
          <w:rFonts w:ascii="微软雅黑" w:eastAsia="微软雅黑" w:hAnsi="微软雅黑" w:hint="eastAsia"/>
          <w:i/>
          <w:iCs/>
          <w:sz w:val="18"/>
          <w:szCs w:val="18"/>
        </w:rPr>
        <w:t>换电站范例</w:t>
      </w:r>
    </w:p>
    <w:p w14:paraId="1A765D26" w14:textId="77777777" w:rsidR="008E15F4" w:rsidRPr="008732D9" w:rsidRDefault="008E15F4" w:rsidP="008E15F4">
      <w:pPr>
        <w:rPr>
          <w:rFonts w:ascii="微软雅黑" w:eastAsia="微软雅黑" w:hAnsi="微软雅黑"/>
          <w:sz w:val="22"/>
          <w:szCs w:val="22"/>
        </w:rPr>
      </w:pPr>
    </w:p>
    <w:p w14:paraId="49E02BA8" w14:textId="78365A12" w:rsidR="004F066D" w:rsidRPr="004F066D" w:rsidRDefault="004F066D" w:rsidP="00F10319">
      <w:pPr>
        <w:ind w:firstLineChars="200" w:firstLine="440"/>
        <w:rPr>
          <w:rFonts w:ascii="微软雅黑" w:eastAsia="微软雅黑" w:hAnsi="微软雅黑"/>
          <w:sz w:val="22"/>
          <w:szCs w:val="22"/>
        </w:rPr>
      </w:pPr>
      <w:r w:rsidRPr="004F066D">
        <w:rPr>
          <w:rFonts w:ascii="微软雅黑" w:eastAsia="微软雅黑" w:hAnsi="微软雅黑" w:hint="eastAsia"/>
          <w:sz w:val="22"/>
          <w:szCs w:val="22"/>
        </w:rPr>
        <w:t>依托于“</w:t>
      </w:r>
      <w:r w:rsidRPr="004F066D">
        <w:rPr>
          <w:rFonts w:ascii="微软雅黑" w:eastAsia="微软雅黑" w:hAnsi="微软雅黑"/>
          <w:sz w:val="22"/>
          <w:szCs w:val="22"/>
        </w:rPr>
        <w:t>AI TECH”</w:t>
      </w:r>
      <w:r>
        <w:rPr>
          <w:rFonts w:ascii="微软雅黑" w:eastAsia="微软雅黑" w:hAnsi="微软雅黑"/>
          <w:sz w:val="22"/>
          <w:szCs w:val="22"/>
        </w:rPr>
        <w:t>技术</w:t>
      </w:r>
      <w:r w:rsidRPr="004F066D">
        <w:rPr>
          <w:rFonts w:ascii="微软雅黑" w:eastAsia="微软雅黑" w:hAnsi="微软雅黑"/>
          <w:sz w:val="22"/>
          <w:szCs w:val="22"/>
        </w:rPr>
        <w:t>，爱驰汽车系统全面地规划了智能网联、自动驾驶、车身轻量化、平台架构、动力系统等多项核心技术，已有运营专利9</w:t>
      </w:r>
      <w:r w:rsidR="00BF5B44">
        <w:rPr>
          <w:rFonts w:ascii="微软雅黑" w:eastAsia="微软雅黑" w:hAnsi="微软雅黑"/>
          <w:sz w:val="22"/>
          <w:szCs w:val="22"/>
        </w:rPr>
        <w:t>69</w:t>
      </w:r>
      <w:r w:rsidRPr="004F066D">
        <w:rPr>
          <w:rFonts w:ascii="微软雅黑" w:eastAsia="微软雅黑" w:hAnsi="微软雅黑"/>
          <w:sz w:val="22"/>
          <w:szCs w:val="22"/>
        </w:rPr>
        <w:t>项，获得授权57</w:t>
      </w:r>
      <w:r w:rsidR="00BF5B44">
        <w:rPr>
          <w:rFonts w:ascii="微软雅黑" w:eastAsia="微软雅黑" w:hAnsi="微软雅黑"/>
          <w:sz w:val="22"/>
          <w:szCs w:val="22"/>
        </w:rPr>
        <w:t>7</w:t>
      </w:r>
      <w:r w:rsidRPr="004F066D">
        <w:rPr>
          <w:rFonts w:ascii="微软雅黑" w:eastAsia="微软雅黑" w:hAnsi="微软雅黑"/>
          <w:sz w:val="22"/>
          <w:szCs w:val="22"/>
        </w:rPr>
        <w:t>项（发明9</w:t>
      </w:r>
      <w:r w:rsidR="00BF5B44">
        <w:rPr>
          <w:rFonts w:ascii="微软雅黑" w:eastAsia="微软雅黑" w:hAnsi="微软雅黑"/>
          <w:sz w:val="22"/>
          <w:szCs w:val="22"/>
        </w:rPr>
        <w:t>8</w:t>
      </w:r>
      <w:r w:rsidRPr="004F066D">
        <w:rPr>
          <w:rFonts w:ascii="微软雅黑" w:eastAsia="微软雅黑" w:hAnsi="微软雅黑"/>
          <w:sz w:val="22"/>
          <w:szCs w:val="22"/>
        </w:rPr>
        <w:t>项），为</w:t>
      </w:r>
      <w:r>
        <w:rPr>
          <w:rFonts w:ascii="微软雅黑" w:eastAsia="微软雅黑" w:hAnsi="微软雅黑" w:hint="eastAsia"/>
          <w:sz w:val="22"/>
          <w:szCs w:val="22"/>
        </w:rPr>
        <w:t>即将</w:t>
      </w:r>
      <w:r w:rsidRPr="004F066D">
        <w:rPr>
          <w:rFonts w:ascii="微软雅黑" w:eastAsia="微软雅黑" w:hAnsi="微软雅黑"/>
          <w:sz w:val="22"/>
          <w:szCs w:val="22"/>
        </w:rPr>
        <w:t>投入运营的爱驰</w:t>
      </w:r>
      <w:r>
        <w:rPr>
          <w:rFonts w:ascii="微软雅黑" w:eastAsia="微软雅黑" w:hAnsi="微软雅黑" w:hint="eastAsia"/>
          <w:sz w:val="22"/>
          <w:szCs w:val="22"/>
        </w:rPr>
        <w:t>U5</w:t>
      </w:r>
      <w:r w:rsidRPr="004F066D">
        <w:rPr>
          <w:rFonts w:ascii="微软雅黑" w:eastAsia="微软雅黑" w:hAnsi="微软雅黑"/>
          <w:sz w:val="22"/>
          <w:szCs w:val="22"/>
        </w:rPr>
        <w:t>换电车型提供前瞻技术支撑。</w:t>
      </w:r>
      <w:r w:rsidR="00F07F9A">
        <w:rPr>
          <w:rFonts w:ascii="微软雅黑" w:eastAsia="微软雅黑" w:hAnsi="微软雅黑" w:hint="eastAsia"/>
          <w:sz w:val="22"/>
          <w:szCs w:val="22"/>
        </w:rPr>
        <w:t>而</w:t>
      </w:r>
      <w:r>
        <w:rPr>
          <w:rFonts w:ascii="微软雅黑" w:eastAsia="微软雅黑" w:hAnsi="微软雅黑" w:hint="eastAsia"/>
          <w:sz w:val="22"/>
          <w:szCs w:val="22"/>
        </w:rPr>
        <w:t>蓝谷</w:t>
      </w:r>
      <w:r w:rsidR="008F1297">
        <w:rPr>
          <w:rFonts w:ascii="微软雅黑" w:eastAsia="微软雅黑" w:hAnsi="微软雅黑" w:hint="eastAsia"/>
          <w:sz w:val="22"/>
          <w:szCs w:val="22"/>
        </w:rPr>
        <w:t>智慧</w:t>
      </w:r>
      <w:r w:rsidR="008F1297">
        <w:rPr>
          <w:rFonts w:ascii="微软雅黑" w:eastAsia="微软雅黑" w:hAnsi="微软雅黑"/>
          <w:sz w:val="22"/>
          <w:szCs w:val="22"/>
        </w:rPr>
        <w:t>能源</w:t>
      </w:r>
      <w:r>
        <w:rPr>
          <w:rFonts w:ascii="微软雅黑" w:eastAsia="微软雅黑" w:hAnsi="微软雅黑" w:hint="eastAsia"/>
          <w:sz w:val="22"/>
          <w:szCs w:val="22"/>
        </w:rPr>
        <w:t>作为</w:t>
      </w:r>
      <w:r w:rsidRPr="004F066D">
        <w:rPr>
          <w:rFonts w:ascii="微软雅黑" w:eastAsia="微软雅黑" w:hAnsi="微软雅黑" w:hint="eastAsia"/>
          <w:sz w:val="22"/>
          <w:szCs w:val="22"/>
        </w:rPr>
        <w:t>北汽</w:t>
      </w:r>
      <w:r w:rsidR="006619E9">
        <w:rPr>
          <w:rFonts w:ascii="微软雅黑" w:eastAsia="微软雅黑" w:hAnsi="微软雅黑" w:hint="eastAsia"/>
          <w:sz w:val="22"/>
          <w:szCs w:val="22"/>
        </w:rPr>
        <w:t>蓝谷</w:t>
      </w:r>
      <w:r w:rsidRPr="004F066D">
        <w:rPr>
          <w:rFonts w:ascii="微软雅黑" w:eastAsia="微软雅黑" w:hAnsi="微软雅黑" w:hint="eastAsia"/>
          <w:sz w:val="22"/>
          <w:szCs w:val="22"/>
        </w:rPr>
        <w:t>旗下从事换电业务的高新技术企业，通过链接新能源整车、智慧出行、动力电池梯次利用等产业链，</w:t>
      </w:r>
      <w:r w:rsidR="00CB0374">
        <w:rPr>
          <w:rFonts w:ascii="微软雅黑" w:eastAsia="微软雅黑" w:hAnsi="微软雅黑" w:hint="eastAsia"/>
          <w:sz w:val="22"/>
          <w:szCs w:val="22"/>
        </w:rPr>
        <w:t>具备</w:t>
      </w:r>
      <w:r w:rsidR="002E5543">
        <w:rPr>
          <w:rFonts w:ascii="微软雅黑" w:eastAsia="微软雅黑" w:hAnsi="微软雅黑" w:hint="eastAsia"/>
          <w:sz w:val="22"/>
          <w:szCs w:val="22"/>
        </w:rPr>
        <w:t>了</w:t>
      </w:r>
      <w:r>
        <w:rPr>
          <w:rFonts w:ascii="微软雅黑" w:eastAsia="微软雅黑" w:hAnsi="微软雅黑" w:hint="eastAsia"/>
          <w:sz w:val="22"/>
          <w:szCs w:val="22"/>
        </w:rPr>
        <w:t>完善</w:t>
      </w:r>
      <w:r>
        <w:rPr>
          <w:rFonts w:ascii="微软雅黑" w:eastAsia="微软雅黑" w:hAnsi="微软雅黑"/>
          <w:sz w:val="22"/>
          <w:szCs w:val="22"/>
        </w:rPr>
        <w:t>的</w:t>
      </w:r>
      <w:r w:rsidR="008F1297">
        <w:rPr>
          <w:rFonts w:ascii="微软雅黑" w:eastAsia="微软雅黑" w:hAnsi="微软雅黑" w:hint="eastAsia"/>
          <w:sz w:val="22"/>
          <w:szCs w:val="22"/>
        </w:rPr>
        <w:t>能源服务生态圈。同时，</w:t>
      </w:r>
      <w:r w:rsidRPr="004F066D">
        <w:rPr>
          <w:rFonts w:ascii="微软雅黑" w:eastAsia="微软雅黑" w:hAnsi="微软雅黑" w:hint="eastAsia"/>
          <w:sz w:val="22"/>
          <w:szCs w:val="22"/>
        </w:rPr>
        <w:t>蓝谷</w:t>
      </w:r>
      <w:r w:rsidR="008F1297">
        <w:rPr>
          <w:rFonts w:ascii="微软雅黑" w:eastAsia="微软雅黑" w:hAnsi="微软雅黑" w:hint="eastAsia"/>
          <w:sz w:val="22"/>
          <w:szCs w:val="22"/>
        </w:rPr>
        <w:t>智慧</w:t>
      </w:r>
      <w:r w:rsidR="008F1297">
        <w:rPr>
          <w:rFonts w:ascii="微软雅黑" w:eastAsia="微软雅黑" w:hAnsi="微软雅黑"/>
          <w:sz w:val="22"/>
          <w:szCs w:val="22"/>
        </w:rPr>
        <w:t>能源</w:t>
      </w:r>
      <w:r w:rsidRPr="004F066D">
        <w:rPr>
          <w:rFonts w:ascii="微软雅黑" w:eastAsia="微软雅黑" w:hAnsi="微软雅黑" w:hint="eastAsia"/>
          <w:sz w:val="22"/>
          <w:szCs w:val="22"/>
        </w:rPr>
        <w:t>已联合国网电动、宁德时代、法国电力等合作伙伴，在海南、济南、山西、珠海等省市实现了换电网络布局。</w:t>
      </w:r>
      <w:r>
        <w:rPr>
          <w:rFonts w:ascii="微软雅黑" w:eastAsia="微软雅黑" w:hAnsi="微软雅黑" w:hint="eastAsia"/>
          <w:sz w:val="22"/>
          <w:szCs w:val="22"/>
        </w:rPr>
        <w:t>在此次</w:t>
      </w:r>
      <w:r>
        <w:rPr>
          <w:rFonts w:ascii="微软雅黑" w:eastAsia="微软雅黑" w:hAnsi="微软雅黑"/>
          <w:sz w:val="22"/>
          <w:szCs w:val="22"/>
        </w:rPr>
        <w:t>合作中</w:t>
      </w:r>
      <w:r w:rsidR="00DE36C2">
        <w:rPr>
          <w:rFonts w:ascii="微软雅黑" w:eastAsia="微软雅黑" w:hAnsi="微软雅黑" w:hint="eastAsia"/>
          <w:sz w:val="22"/>
          <w:szCs w:val="22"/>
        </w:rPr>
        <w:t>，</w:t>
      </w:r>
      <w:r w:rsidR="008F1297" w:rsidRPr="004F066D">
        <w:rPr>
          <w:rFonts w:ascii="微软雅黑" w:eastAsia="微软雅黑" w:hAnsi="微软雅黑" w:hint="eastAsia"/>
          <w:sz w:val="22"/>
          <w:szCs w:val="22"/>
        </w:rPr>
        <w:t>蓝谷</w:t>
      </w:r>
      <w:r w:rsidR="008F1297">
        <w:rPr>
          <w:rFonts w:ascii="微软雅黑" w:eastAsia="微软雅黑" w:hAnsi="微软雅黑" w:hint="eastAsia"/>
          <w:sz w:val="22"/>
          <w:szCs w:val="22"/>
        </w:rPr>
        <w:t>智慧</w:t>
      </w:r>
      <w:r w:rsidR="008F1297">
        <w:rPr>
          <w:rFonts w:ascii="微软雅黑" w:eastAsia="微软雅黑" w:hAnsi="微软雅黑"/>
          <w:sz w:val="22"/>
          <w:szCs w:val="22"/>
        </w:rPr>
        <w:t>能源</w:t>
      </w:r>
      <w:r w:rsidR="00DE36C2">
        <w:rPr>
          <w:rFonts w:ascii="微软雅黑" w:eastAsia="微软雅黑" w:hAnsi="微软雅黑" w:hint="eastAsia"/>
          <w:sz w:val="22"/>
          <w:szCs w:val="22"/>
        </w:rPr>
        <w:t>将以高智能化程度、高市场需求匹配度和快速迭代</w:t>
      </w:r>
      <w:r w:rsidRPr="004F066D">
        <w:rPr>
          <w:rFonts w:ascii="微软雅黑" w:eastAsia="微软雅黑" w:hAnsi="微软雅黑" w:hint="eastAsia"/>
          <w:sz w:val="22"/>
          <w:szCs w:val="22"/>
        </w:rPr>
        <w:t>的换电站，与</w:t>
      </w:r>
      <w:r w:rsidR="00DE36C2">
        <w:rPr>
          <w:rFonts w:ascii="微软雅黑" w:eastAsia="微软雅黑" w:hAnsi="微软雅黑" w:hint="eastAsia"/>
          <w:sz w:val="22"/>
          <w:szCs w:val="22"/>
        </w:rPr>
        <w:t>具备国际</w:t>
      </w:r>
      <w:r w:rsidR="00DE36C2">
        <w:rPr>
          <w:rFonts w:ascii="微软雅黑" w:eastAsia="微软雅黑" w:hAnsi="微软雅黑"/>
          <w:sz w:val="22"/>
          <w:szCs w:val="22"/>
        </w:rPr>
        <w:t>品质、安全可靠的爱驰</w:t>
      </w:r>
      <w:r w:rsidR="00DE36C2">
        <w:rPr>
          <w:rFonts w:ascii="微软雅黑" w:eastAsia="微软雅黑" w:hAnsi="微软雅黑" w:hint="eastAsia"/>
          <w:sz w:val="22"/>
          <w:szCs w:val="22"/>
        </w:rPr>
        <w:t>U5强强联合</w:t>
      </w:r>
      <w:r w:rsidRPr="004F066D">
        <w:rPr>
          <w:rFonts w:ascii="微软雅黑" w:eastAsia="微软雅黑" w:hAnsi="微软雅黑" w:hint="eastAsia"/>
          <w:sz w:val="22"/>
          <w:szCs w:val="22"/>
        </w:rPr>
        <w:t>，两者</w:t>
      </w:r>
      <w:r w:rsidR="00DE36C2">
        <w:rPr>
          <w:rFonts w:ascii="微软雅黑" w:eastAsia="微软雅黑" w:hAnsi="微软雅黑" w:hint="eastAsia"/>
          <w:sz w:val="22"/>
          <w:szCs w:val="22"/>
        </w:rPr>
        <w:t>通过</w:t>
      </w:r>
      <w:r w:rsidR="00DE36C2">
        <w:rPr>
          <w:rFonts w:ascii="微软雅黑" w:eastAsia="微软雅黑" w:hAnsi="微软雅黑"/>
          <w:sz w:val="22"/>
          <w:szCs w:val="22"/>
        </w:rPr>
        <w:t>“</w:t>
      </w:r>
      <w:r w:rsidR="00DE36C2">
        <w:rPr>
          <w:rFonts w:ascii="微软雅黑" w:eastAsia="微软雅黑" w:hAnsi="微软雅黑" w:hint="eastAsia"/>
          <w:sz w:val="22"/>
          <w:szCs w:val="22"/>
        </w:rPr>
        <w:t>车</w:t>
      </w:r>
      <w:r w:rsidR="00DE36C2">
        <w:rPr>
          <w:rFonts w:ascii="微软雅黑" w:eastAsia="微软雅黑" w:hAnsi="微软雅黑"/>
          <w:sz w:val="22"/>
          <w:szCs w:val="22"/>
        </w:rPr>
        <w:t>”</w:t>
      </w:r>
      <w:r w:rsidR="00DE36C2">
        <w:rPr>
          <w:rFonts w:ascii="微软雅黑" w:eastAsia="微软雅黑" w:hAnsi="微软雅黑" w:hint="eastAsia"/>
          <w:sz w:val="22"/>
          <w:szCs w:val="22"/>
        </w:rPr>
        <w:t>与</w:t>
      </w:r>
      <w:r w:rsidR="00DE36C2">
        <w:rPr>
          <w:rFonts w:ascii="微软雅黑" w:eastAsia="微软雅黑" w:hAnsi="微软雅黑"/>
          <w:sz w:val="22"/>
          <w:szCs w:val="22"/>
        </w:rPr>
        <w:t>“</w:t>
      </w:r>
      <w:r w:rsidR="00DE36C2">
        <w:rPr>
          <w:rFonts w:ascii="微软雅黑" w:eastAsia="微软雅黑" w:hAnsi="微软雅黑" w:hint="eastAsia"/>
          <w:sz w:val="22"/>
          <w:szCs w:val="22"/>
        </w:rPr>
        <w:t>站</w:t>
      </w:r>
      <w:r w:rsidR="00DE36C2">
        <w:rPr>
          <w:rFonts w:ascii="微软雅黑" w:eastAsia="微软雅黑" w:hAnsi="微软雅黑"/>
          <w:sz w:val="22"/>
          <w:szCs w:val="22"/>
        </w:rPr>
        <w:t>”</w:t>
      </w:r>
      <w:r w:rsidR="00DE36C2">
        <w:rPr>
          <w:rFonts w:ascii="微软雅黑" w:eastAsia="微软雅黑" w:hAnsi="微软雅黑" w:hint="eastAsia"/>
          <w:sz w:val="22"/>
          <w:szCs w:val="22"/>
        </w:rPr>
        <w:t>的</w:t>
      </w:r>
      <w:r w:rsidR="00DE36C2">
        <w:rPr>
          <w:rFonts w:ascii="微软雅黑" w:eastAsia="微软雅黑" w:hAnsi="微软雅黑"/>
          <w:sz w:val="22"/>
          <w:szCs w:val="22"/>
        </w:rPr>
        <w:t>优势互补，</w:t>
      </w:r>
      <w:r w:rsidRPr="004F066D">
        <w:rPr>
          <w:rFonts w:ascii="微软雅黑" w:eastAsia="微软雅黑" w:hAnsi="微软雅黑" w:hint="eastAsia"/>
          <w:sz w:val="22"/>
          <w:szCs w:val="22"/>
        </w:rPr>
        <w:t>以深度联合模式推动行业革新突破。</w:t>
      </w:r>
    </w:p>
    <w:p w14:paraId="37F7B65B" w14:textId="77777777" w:rsidR="00685966" w:rsidRDefault="00CB0374">
      <w:pPr>
        <w:ind w:firstLineChars="200" w:firstLine="480"/>
        <w:rPr>
          <w:rFonts w:ascii="微软雅黑" w:eastAsia="微软雅黑" w:hAnsi="微软雅黑"/>
          <w:sz w:val="22"/>
          <w:szCs w:val="22"/>
        </w:rPr>
      </w:pPr>
      <w:r>
        <w:rPr>
          <w:rFonts w:ascii="微软雅黑" w:eastAsia="微软雅黑" w:hAnsi="微软雅黑" w:hint="eastAsia"/>
          <w:b/>
          <w:bCs/>
        </w:rPr>
        <w:t>强强联合</w:t>
      </w:r>
      <w:r w:rsidR="00DE36C2">
        <w:rPr>
          <w:rFonts w:ascii="微软雅黑" w:eastAsia="微软雅黑" w:hAnsi="微软雅黑" w:hint="eastAsia"/>
          <w:b/>
          <w:bCs/>
        </w:rPr>
        <w:t xml:space="preserve"> 推动</w:t>
      </w:r>
      <w:r w:rsidR="00F4061E">
        <w:rPr>
          <w:rFonts w:ascii="微软雅黑" w:eastAsia="微软雅黑" w:hAnsi="微软雅黑" w:hint="eastAsia"/>
          <w:b/>
          <w:bCs/>
        </w:rPr>
        <w:t>换电</w:t>
      </w:r>
      <w:r w:rsidR="00DE36C2">
        <w:rPr>
          <w:rFonts w:ascii="微软雅黑" w:eastAsia="微软雅黑" w:hAnsi="微软雅黑" w:hint="eastAsia"/>
          <w:b/>
          <w:bCs/>
        </w:rPr>
        <w:t>补能</w:t>
      </w:r>
      <w:r w:rsidR="00DE36C2">
        <w:rPr>
          <w:rFonts w:ascii="微软雅黑" w:eastAsia="微软雅黑" w:hAnsi="微软雅黑"/>
          <w:b/>
          <w:bCs/>
        </w:rPr>
        <w:t>可持续发展</w:t>
      </w:r>
    </w:p>
    <w:p w14:paraId="351B913C" w14:textId="77777777" w:rsidR="00DE36C2" w:rsidRDefault="008732D9" w:rsidP="00DE36C2">
      <w:pPr>
        <w:ind w:firstLineChars="200" w:firstLine="440"/>
        <w:rPr>
          <w:rFonts w:ascii="微软雅黑" w:eastAsia="微软雅黑" w:hAnsi="微软雅黑"/>
          <w:sz w:val="22"/>
          <w:szCs w:val="22"/>
        </w:rPr>
      </w:pPr>
      <w:r>
        <w:rPr>
          <w:rFonts w:ascii="微软雅黑" w:eastAsia="微软雅黑" w:hAnsi="微软雅黑" w:hint="eastAsia"/>
          <w:sz w:val="22"/>
          <w:szCs w:val="22"/>
        </w:rPr>
        <w:t>随着</w:t>
      </w:r>
      <w:r w:rsidR="00DA7E6E">
        <w:rPr>
          <w:rFonts w:ascii="微软雅黑" w:eastAsia="微软雅黑" w:hAnsi="微软雅黑" w:hint="eastAsia"/>
          <w:sz w:val="22"/>
          <w:szCs w:val="22"/>
        </w:rPr>
        <w:t>共享出行</w:t>
      </w:r>
      <w:r w:rsidR="00DE36C2">
        <w:rPr>
          <w:rFonts w:ascii="微软雅黑" w:eastAsia="微软雅黑" w:hAnsi="微软雅黑" w:hint="eastAsia"/>
          <w:sz w:val="22"/>
          <w:szCs w:val="22"/>
        </w:rPr>
        <w:t>市场</w:t>
      </w:r>
      <w:r w:rsidR="00DE36C2">
        <w:rPr>
          <w:rFonts w:ascii="微软雅黑" w:eastAsia="微软雅黑" w:hAnsi="微软雅黑"/>
          <w:sz w:val="22"/>
          <w:szCs w:val="22"/>
        </w:rPr>
        <w:t>规模持续走高</w:t>
      </w:r>
      <w:r>
        <w:rPr>
          <w:rFonts w:ascii="微软雅黑" w:eastAsia="微软雅黑" w:hAnsi="微软雅黑" w:hint="eastAsia"/>
          <w:sz w:val="22"/>
          <w:szCs w:val="22"/>
        </w:rPr>
        <w:t>，</w:t>
      </w:r>
      <w:r w:rsidRPr="008732D9">
        <w:rPr>
          <w:rFonts w:ascii="微软雅黑" w:eastAsia="微软雅黑" w:hAnsi="微软雅黑" w:hint="eastAsia"/>
          <w:sz w:val="22"/>
          <w:szCs w:val="22"/>
        </w:rPr>
        <w:t>基于低碳、环保出行目标，锚定碳达峰、碳</w:t>
      </w:r>
      <w:r w:rsidR="002E5543">
        <w:rPr>
          <w:rFonts w:ascii="微软雅黑" w:eastAsia="微软雅黑" w:hAnsi="微软雅黑" w:hint="eastAsia"/>
          <w:sz w:val="22"/>
          <w:szCs w:val="22"/>
        </w:rPr>
        <w:t>中和</w:t>
      </w:r>
      <w:r w:rsidRPr="008732D9">
        <w:rPr>
          <w:rFonts w:ascii="微软雅黑" w:eastAsia="微软雅黑" w:hAnsi="微软雅黑" w:hint="eastAsia"/>
          <w:sz w:val="22"/>
          <w:szCs w:val="22"/>
        </w:rPr>
        <w:t>目标的新能源汽车</w:t>
      </w:r>
      <w:r w:rsidR="00CB0374">
        <w:rPr>
          <w:rFonts w:ascii="微软雅黑" w:eastAsia="微软雅黑" w:hAnsi="微软雅黑" w:hint="eastAsia"/>
          <w:sz w:val="22"/>
          <w:szCs w:val="22"/>
        </w:rPr>
        <w:t>已经成为</w:t>
      </w:r>
      <w:r w:rsidRPr="008732D9">
        <w:rPr>
          <w:rFonts w:ascii="微软雅黑" w:eastAsia="微软雅黑" w:hAnsi="微软雅黑" w:hint="eastAsia"/>
          <w:sz w:val="22"/>
          <w:szCs w:val="22"/>
        </w:rPr>
        <w:t>共享出行的新载体</w:t>
      </w:r>
      <w:r w:rsidR="00DA7E6E">
        <w:rPr>
          <w:rFonts w:ascii="微软雅黑" w:eastAsia="微软雅黑" w:hAnsi="微软雅黑" w:hint="eastAsia"/>
          <w:sz w:val="22"/>
          <w:szCs w:val="22"/>
        </w:rPr>
        <w:t>。</w:t>
      </w:r>
      <w:r w:rsidR="000C0F17">
        <w:rPr>
          <w:rFonts w:ascii="微软雅黑" w:eastAsia="微软雅黑" w:hAnsi="微软雅黑" w:hint="eastAsia"/>
          <w:sz w:val="22"/>
          <w:szCs w:val="22"/>
        </w:rPr>
        <w:t>据悉</w:t>
      </w:r>
      <w:r w:rsidR="000C0F17">
        <w:rPr>
          <w:rFonts w:ascii="微软雅黑" w:eastAsia="微软雅黑" w:hAnsi="微软雅黑"/>
          <w:sz w:val="22"/>
          <w:szCs w:val="22"/>
        </w:rPr>
        <w:t>，</w:t>
      </w:r>
      <w:r w:rsidR="00F4061E">
        <w:rPr>
          <w:rFonts w:ascii="微软雅黑" w:eastAsia="微软雅黑" w:hAnsi="微软雅黑" w:hint="eastAsia"/>
          <w:sz w:val="22"/>
          <w:szCs w:val="22"/>
        </w:rPr>
        <w:t>作为新势力</w:t>
      </w:r>
      <w:r w:rsidR="00F4061E">
        <w:rPr>
          <w:rFonts w:ascii="微软雅黑" w:eastAsia="微软雅黑" w:hAnsi="微软雅黑"/>
          <w:sz w:val="22"/>
          <w:szCs w:val="22"/>
        </w:rPr>
        <w:t>中为数不多</w:t>
      </w:r>
      <w:r w:rsidR="00DE36C2" w:rsidRPr="00DE36C2">
        <w:rPr>
          <w:rFonts w:ascii="微软雅黑" w:eastAsia="微软雅黑" w:hAnsi="微软雅黑" w:hint="eastAsia"/>
          <w:sz w:val="22"/>
          <w:szCs w:val="22"/>
        </w:rPr>
        <w:t>获得全国网约车线上服务资质</w:t>
      </w:r>
      <w:r w:rsidR="00F4061E">
        <w:rPr>
          <w:rFonts w:ascii="微软雅黑" w:eastAsia="微软雅黑" w:hAnsi="微软雅黑" w:hint="eastAsia"/>
          <w:sz w:val="22"/>
          <w:szCs w:val="22"/>
        </w:rPr>
        <w:t>的</w:t>
      </w:r>
      <w:r w:rsidR="00F4061E">
        <w:rPr>
          <w:rFonts w:ascii="微软雅黑" w:eastAsia="微软雅黑" w:hAnsi="微软雅黑"/>
          <w:sz w:val="22"/>
          <w:szCs w:val="22"/>
        </w:rPr>
        <w:t>车企</w:t>
      </w:r>
      <w:r w:rsidR="00DE36C2" w:rsidRPr="00DE36C2">
        <w:rPr>
          <w:rFonts w:ascii="微软雅黑" w:eastAsia="微软雅黑" w:hAnsi="微软雅黑" w:hint="eastAsia"/>
          <w:sz w:val="22"/>
          <w:szCs w:val="22"/>
        </w:rPr>
        <w:t>，旗下移动出行战略品牌“风驰出行”已在上饶市正式投入运营，未来将逐步扩展至江西全省、海南、江浙沪等地区，</w:t>
      </w:r>
      <w:r w:rsidR="00F4061E">
        <w:rPr>
          <w:rFonts w:ascii="微软雅黑" w:eastAsia="微软雅黑" w:hAnsi="微软雅黑" w:hint="eastAsia"/>
          <w:sz w:val="22"/>
          <w:szCs w:val="22"/>
        </w:rPr>
        <w:t>此外</w:t>
      </w:r>
      <w:r w:rsidR="00DE36C2" w:rsidRPr="00DE36C2">
        <w:rPr>
          <w:rFonts w:ascii="微软雅黑" w:eastAsia="微软雅黑" w:hAnsi="微软雅黑" w:hint="eastAsia"/>
          <w:sz w:val="22"/>
          <w:szCs w:val="22"/>
        </w:rPr>
        <w:t>还已与一嗨租车、锦江汽车、小桔科技等行业领先</w:t>
      </w:r>
      <w:r w:rsidR="00F4061E">
        <w:rPr>
          <w:rFonts w:ascii="微软雅黑" w:eastAsia="微软雅黑" w:hAnsi="微软雅黑" w:hint="eastAsia"/>
          <w:sz w:val="22"/>
          <w:szCs w:val="22"/>
        </w:rPr>
        <w:t>出行</w:t>
      </w:r>
      <w:r w:rsidR="00DE36C2" w:rsidRPr="00DE36C2">
        <w:rPr>
          <w:rFonts w:ascii="微软雅黑" w:eastAsia="微软雅黑" w:hAnsi="微软雅黑" w:hint="eastAsia"/>
          <w:sz w:val="22"/>
          <w:szCs w:val="22"/>
        </w:rPr>
        <w:t>公司达成</w:t>
      </w:r>
      <w:r w:rsidR="00F4061E">
        <w:rPr>
          <w:rFonts w:ascii="微软雅黑" w:eastAsia="微软雅黑" w:hAnsi="微软雅黑" w:hint="eastAsia"/>
          <w:sz w:val="22"/>
          <w:szCs w:val="22"/>
        </w:rPr>
        <w:t>合作</w:t>
      </w:r>
      <w:r w:rsidR="00DE36C2" w:rsidRPr="00DE36C2">
        <w:rPr>
          <w:rFonts w:ascii="微软雅黑" w:eastAsia="微软雅黑" w:hAnsi="微软雅黑" w:hint="eastAsia"/>
          <w:sz w:val="22"/>
          <w:szCs w:val="22"/>
        </w:rPr>
        <w:t>，</w:t>
      </w:r>
      <w:r w:rsidR="00BF5B44">
        <w:rPr>
          <w:rFonts w:ascii="微软雅黑" w:eastAsia="微软雅黑" w:hAnsi="微软雅黑" w:hint="eastAsia"/>
          <w:sz w:val="22"/>
          <w:szCs w:val="22"/>
        </w:rPr>
        <w:t>爱驰</w:t>
      </w:r>
      <w:r w:rsidR="001E3AE2">
        <w:rPr>
          <w:rFonts w:ascii="微软雅黑" w:eastAsia="微软雅黑" w:hAnsi="微软雅黑" w:hint="eastAsia"/>
          <w:sz w:val="22"/>
          <w:szCs w:val="22"/>
        </w:rPr>
        <w:t>品牌</w:t>
      </w:r>
      <w:r w:rsidR="001E3AE2">
        <w:rPr>
          <w:rFonts w:ascii="微软雅黑" w:eastAsia="微软雅黑" w:hAnsi="微软雅黑"/>
          <w:sz w:val="22"/>
          <w:szCs w:val="22"/>
        </w:rPr>
        <w:t>在出行</w:t>
      </w:r>
      <w:r w:rsidR="001E3AE2">
        <w:rPr>
          <w:rFonts w:ascii="微软雅黑" w:eastAsia="微软雅黑" w:hAnsi="微软雅黑"/>
          <w:sz w:val="22"/>
          <w:szCs w:val="22"/>
        </w:rPr>
        <w:lastRenderedPageBreak/>
        <w:t>服务领域布局已趋于完善，这在</w:t>
      </w:r>
      <w:r w:rsidR="000C0F17">
        <w:rPr>
          <w:rFonts w:ascii="微软雅黑" w:eastAsia="微软雅黑" w:hAnsi="微软雅黑" w:hint="eastAsia"/>
          <w:sz w:val="22"/>
          <w:szCs w:val="22"/>
        </w:rPr>
        <w:t>引领</w:t>
      </w:r>
      <w:r w:rsidR="000C0F17">
        <w:rPr>
          <w:rFonts w:ascii="微软雅黑" w:eastAsia="微软雅黑" w:hAnsi="微软雅黑"/>
          <w:sz w:val="22"/>
          <w:szCs w:val="22"/>
        </w:rPr>
        <w:t>绿色低碳</w:t>
      </w:r>
      <w:r w:rsidR="000C0F17">
        <w:rPr>
          <w:rFonts w:ascii="微软雅黑" w:eastAsia="微软雅黑" w:hAnsi="微软雅黑" w:hint="eastAsia"/>
          <w:sz w:val="22"/>
          <w:szCs w:val="22"/>
        </w:rPr>
        <w:t>的</w:t>
      </w:r>
      <w:r w:rsidR="001E3AE2">
        <w:rPr>
          <w:rFonts w:ascii="微软雅黑" w:eastAsia="微软雅黑" w:hAnsi="微软雅黑"/>
          <w:sz w:val="22"/>
          <w:szCs w:val="22"/>
        </w:rPr>
        <w:t>出行生活</w:t>
      </w:r>
      <w:r w:rsidR="001E3AE2">
        <w:rPr>
          <w:rFonts w:ascii="微软雅黑" w:eastAsia="微软雅黑" w:hAnsi="微软雅黑" w:hint="eastAsia"/>
          <w:sz w:val="22"/>
          <w:szCs w:val="22"/>
        </w:rPr>
        <w:t>的</w:t>
      </w:r>
      <w:r w:rsidR="001E3AE2">
        <w:rPr>
          <w:rFonts w:ascii="微软雅黑" w:eastAsia="微软雅黑" w:hAnsi="微软雅黑"/>
          <w:sz w:val="22"/>
          <w:szCs w:val="22"/>
        </w:rPr>
        <w:t>同时，</w:t>
      </w:r>
      <w:r w:rsidR="001E3AE2">
        <w:rPr>
          <w:rFonts w:ascii="微软雅黑" w:eastAsia="微软雅黑" w:hAnsi="微软雅黑" w:hint="eastAsia"/>
          <w:sz w:val="22"/>
          <w:szCs w:val="22"/>
        </w:rPr>
        <w:t>也</w:t>
      </w:r>
      <w:r w:rsidR="00F4061E" w:rsidRPr="00F4061E">
        <w:rPr>
          <w:rFonts w:ascii="微软雅黑" w:eastAsia="微软雅黑" w:hAnsi="微软雅黑" w:hint="eastAsia"/>
          <w:sz w:val="22"/>
          <w:szCs w:val="22"/>
        </w:rPr>
        <w:t>为即将推进的换电合作建立起了地缘优势。</w:t>
      </w:r>
    </w:p>
    <w:p w14:paraId="7D9F6BE8" w14:textId="77777777" w:rsidR="008E15F4" w:rsidRDefault="008E15F4" w:rsidP="008E15F4">
      <w:pPr>
        <w:ind w:firstLineChars="200" w:firstLine="440"/>
        <w:jc w:val="center"/>
        <w:rPr>
          <w:rFonts w:ascii="微软雅黑" w:eastAsia="微软雅黑" w:hAnsi="微软雅黑"/>
          <w:sz w:val="22"/>
          <w:szCs w:val="22"/>
        </w:rPr>
      </w:pPr>
      <w:r>
        <w:rPr>
          <w:rFonts w:ascii="微软雅黑" w:eastAsia="微软雅黑" w:hAnsi="微软雅黑" w:hint="eastAsia"/>
          <w:noProof/>
          <w:sz w:val="22"/>
          <w:szCs w:val="22"/>
        </w:rPr>
        <w:drawing>
          <wp:inline distT="0" distB="0" distL="114300" distR="114300" wp14:anchorId="0121D8DE" wp14:editId="0A8964BD">
            <wp:extent cx="4681412" cy="3121400"/>
            <wp:effectExtent l="0" t="0" r="5080" b="3175"/>
            <wp:docPr id="8" name="图片 8" descr="word-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ord-image-2"/>
                    <pic:cNvPicPr>
                      <a:picLocks noChangeAspect="1"/>
                    </pic:cNvPicPr>
                  </pic:nvPicPr>
                  <pic:blipFill>
                    <a:blip r:embed="rId10"/>
                    <a:stretch>
                      <a:fillRect/>
                    </a:stretch>
                  </pic:blipFill>
                  <pic:spPr>
                    <a:xfrm>
                      <a:off x="0" y="0"/>
                      <a:ext cx="4684089" cy="3123185"/>
                    </a:xfrm>
                    <a:prstGeom prst="rect">
                      <a:avLst/>
                    </a:prstGeom>
                  </pic:spPr>
                </pic:pic>
              </a:graphicData>
            </a:graphic>
          </wp:inline>
        </w:drawing>
      </w:r>
    </w:p>
    <w:p w14:paraId="67FB9D90" w14:textId="77777777" w:rsidR="00685966" w:rsidRDefault="00F4061E" w:rsidP="008E15F4">
      <w:pPr>
        <w:ind w:firstLineChars="200" w:firstLine="440"/>
        <w:rPr>
          <w:rFonts w:ascii="微软雅黑" w:eastAsia="微软雅黑" w:hAnsi="微软雅黑"/>
          <w:sz w:val="22"/>
          <w:szCs w:val="22"/>
        </w:rPr>
      </w:pPr>
      <w:r>
        <w:rPr>
          <w:rFonts w:ascii="微软雅黑" w:eastAsia="微软雅黑" w:hAnsi="微软雅黑"/>
          <w:sz w:val="22"/>
          <w:szCs w:val="22"/>
        </w:rPr>
        <w:t xml:space="preserve"> </w:t>
      </w:r>
      <w:r w:rsidR="008732D9">
        <w:rPr>
          <w:rFonts w:ascii="微软雅黑" w:eastAsia="微软雅黑" w:hAnsi="微软雅黑" w:hint="eastAsia"/>
          <w:sz w:val="22"/>
          <w:szCs w:val="22"/>
        </w:rPr>
        <w:t>相对于</w:t>
      </w:r>
      <w:r w:rsidR="001E3AE2">
        <w:rPr>
          <w:rFonts w:ascii="微软雅黑" w:eastAsia="微软雅黑" w:hAnsi="微软雅黑" w:hint="eastAsia"/>
          <w:sz w:val="22"/>
          <w:szCs w:val="22"/>
        </w:rPr>
        <w:t>私人用车</w:t>
      </w:r>
      <w:r w:rsidR="001E3AE2">
        <w:rPr>
          <w:rFonts w:ascii="微软雅黑" w:eastAsia="微软雅黑" w:hAnsi="微软雅黑"/>
          <w:sz w:val="22"/>
          <w:szCs w:val="22"/>
        </w:rPr>
        <w:t>领域</w:t>
      </w:r>
      <w:r w:rsidR="008732D9">
        <w:rPr>
          <w:rFonts w:ascii="微软雅黑" w:eastAsia="微软雅黑" w:hAnsi="微软雅黑"/>
          <w:sz w:val="22"/>
          <w:szCs w:val="22"/>
        </w:rPr>
        <w:t>，</w:t>
      </w:r>
      <w:r w:rsidR="000C0F17">
        <w:rPr>
          <w:rFonts w:ascii="微软雅黑" w:eastAsia="微软雅黑" w:hAnsi="微软雅黑" w:hint="eastAsia"/>
          <w:sz w:val="22"/>
          <w:szCs w:val="22"/>
        </w:rPr>
        <w:t>新能源汽车</w:t>
      </w:r>
      <w:r w:rsidR="000C0F17">
        <w:rPr>
          <w:rFonts w:ascii="微软雅黑" w:eastAsia="微软雅黑" w:hAnsi="微软雅黑"/>
          <w:sz w:val="22"/>
          <w:szCs w:val="22"/>
        </w:rPr>
        <w:t>在</w:t>
      </w:r>
      <w:r w:rsidR="008732D9">
        <w:rPr>
          <w:rFonts w:ascii="微软雅黑" w:eastAsia="微软雅黑" w:hAnsi="微软雅黑" w:hint="eastAsia"/>
          <w:sz w:val="22"/>
          <w:szCs w:val="22"/>
        </w:rPr>
        <w:t>共享</w:t>
      </w:r>
      <w:r w:rsidR="000C0F17">
        <w:rPr>
          <w:rFonts w:ascii="微软雅黑" w:eastAsia="微软雅黑" w:hAnsi="微软雅黑" w:hint="eastAsia"/>
          <w:sz w:val="22"/>
          <w:szCs w:val="22"/>
        </w:rPr>
        <w:t>租赁</w:t>
      </w:r>
      <w:r w:rsidR="008732D9">
        <w:rPr>
          <w:rFonts w:ascii="微软雅黑" w:eastAsia="微软雅黑" w:hAnsi="微软雅黑"/>
          <w:sz w:val="22"/>
          <w:szCs w:val="22"/>
        </w:rPr>
        <w:t>运营的使用上，</w:t>
      </w:r>
      <w:r w:rsidR="000C0F17">
        <w:rPr>
          <w:rFonts w:ascii="微软雅黑" w:eastAsia="微软雅黑" w:hAnsi="微软雅黑" w:hint="eastAsia"/>
          <w:sz w:val="22"/>
          <w:szCs w:val="22"/>
        </w:rPr>
        <w:t>补</w:t>
      </w:r>
      <w:r w:rsidR="008732D9">
        <w:rPr>
          <w:rFonts w:ascii="微软雅黑" w:eastAsia="微软雅黑" w:hAnsi="微软雅黑"/>
          <w:sz w:val="22"/>
          <w:szCs w:val="22"/>
        </w:rPr>
        <w:t>能问题</w:t>
      </w:r>
      <w:r w:rsidR="000C0F17">
        <w:rPr>
          <w:rFonts w:ascii="微软雅黑" w:eastAsia="微软雅黑" w:hAnsi="微软雅黑" w:hint="eastAsia"/>
          <w:sz w:val="22"/>
          <w:szCs w:val="22"/>
        </w:rPr>
        <w:t>更为</w:t>
      </w:r>
      <w:r w:rsidR="000C0F17">
        <w:rPr>
          <w:rFonts w:ascii="微软雅黑" w:eastAsia="微软雅黑" w:hAnsi="微软雅黑"/>
          <w:sz w:val="22"/>
          <w:szCs w:val="22"/>
        </w:rPr>
        <w:t>突出</w:t>
      </w:r>
      <w:r w:rsidR="008732D9">
        <w:rPr>
          <w:rFonts w:ascii="微软雅黑" w:eastAsia="微软雅黑" w:hAnsi="微软雅黑"/>
          <w:sz w:val="22"/>
          <w:szCs w:val="22"/>
        </w:rPr>
        <w:t>。</w:t>
      </w:r>
      <w:r w:rsidR="00210D58">
        <w:rPr>
          <w:rFonts w:ascii="微软雅黑" w:eastAsia="微软雅黑" w:hAnsi="微软雅黑" w:hint="eastAsia"/>
          <w:sz w:val="22"/>
          <w:szCs w:val="22"/>
        </w:rPr>
        <w:t>基于此</w:t>
      </w:r>
      <w:r w:rsidR="00DA7E6E">
        <w:rPr>
          <w:rFonts w:ascii="微软雅黑" w:eastAsia="微软雅黑" w:hAnsi="微软雅黑" w:hint="eastAsia"/>
          <w:sz w:val="22"/>
          <w:szCs w:val="22"/>
        </w:rPr>
        <w:t>，爱驰汽车与</w:t>
      </w:r>
      <w:r w:rsidR="008F1297" w:rsidRPr="004F066D">
        <w:rPr>
          <w:rFonts w:ascii="微软雅黑" w:eastAsia="微软雅黑" w:hAnsi="微软雅黑" w:hint="eastAsia"/>
          <w:sz w:val="22"/>
          <w:szCs w:val="22"/>
        </w:rPr>
        <w:t>蓝谷</w:t>
      </w:r>
      <w:r w:rsidR="008F1297">
        <w:rPr>
          <w:rFonts w:ascii="微软雅黑" w:eastAsia="微软雅黑" w:hAnsi="微软雅黑" w:hint="eastAsia"/>
          <w:sz w:val="22"/>
          <w:szCs w:val="22"/>
        </w:rPr>
        <w:t>智慧</w:t>
      </w:r>
      <w:r w:rsidR="008F1297">
        <w:rPr>
          <w:rFonts w:ascii="微软雅黑" w:eastAsia="微软雅黑" w:hAnsi="微软雅黑"/>
          <w:sz w:val="22"/>
          <w:szCs w:val="22"/>
        </w:rPr>
        <w:t>能源</w:t>
      </w:r>
      <w:r w:rsidR="00DA7E6E">
        <w:rPr>
          <w:rFonts w:ascii="微软雅黑" w:eastAsia="微软雅黑" w:hAnsi="微软雅黑" w:hint="eastAsia"/>
          <w:sz w:val="22"/>
          <w:szCs w:val="22"/>
        </w:rPr>
        <w:t>紧密携手，聚力推动共享出行</w:t>
      </w:r>
      <w:r w:rsidR="000C0F17">
        <w:rPr>
          <w:rFonts w:ascii="微软雅黑" w:eastAsia="微软雅黑" w:hAnsi="微软雅黑" w:hint="eastAsia"/>
          <w:sz w:val="22"/>
          <w:szCs w:val="22"/>
        </w:rPr>
        <w:t>换电模式</w:t>
      </w:r>
      <w:r w:rsidR="000C0F17">
        <w:rPr>
          <w:rFonts w:ascii="微软雅黑" w:eastAsia="微软雅黑" w:hAnsi="微软雅黑"/>
          <w:sz w:val="22"/>
          <w:szCs w:val="22"/>
        </w:rPr>
        <w:t>的</w:t>
      </w:r>
      <w:r w:rsidR="00AF7AF4">
        <w:rPr>
          <w:rFonts w:ascii="微软雅黑" w:eastAsia="微软雅黑" w:hAnsi="微软雅黑" w:hint="eastAsia"/>
          <w:sz w:val="22"/>
          <w:szCs w:val="22"/>
        </w:rPr>
        <w:t>落地实施。换电</w:t>
      </w:r>
      <w:r w:rsidR="00AF7AF4">
        <w:rPr>
          <w:rFonts w:ascii="微软雅黑" w:eastAsia="微软雅黑" w:hAnsi="微软雅黑"/>
          <w:sz w:val="22"/>
          <w:szCs w:val="22"/>
        </w:rPr>
        <w:t>模式的推广</w:t>
      </w:r>
      <w:r w:rsidR="00AF7AF4">
        <w:rPr>
          <w:rFonts w:ascii="微软雅黑" w:eastAsia="微软雅黑" w:hAnsi="微软雅黑" w:hint="eastAsia"/>
          <w:sz w:val="22"/>
          <w:szCs w:val="22"/>
        </w:rPr>
        <w:t>不仅将</w:t>
      </w:r>
      <w:r w:rsidR="000C0F17" w:rsidRPr="000C0F17">
        <w:rPr>
          <w:rFonts w:ascii="微软雅黑" w:eastAsia="微软雅黑" w:hAnsi="微软雅黑" w:hint="eastAsia"/>
          <w:sz w:val="22"/>
          <w:szCs w:val="22"/>
        </w:rPr>
        <w:t>大幅缩短车辆能源补给</w:t>
      </w:r>
      <w:r w:rsidR="002E5543">
        <w:rPr>
          <w:rFonts w:ascii="微软雅黑" w:eastAsia="微软雅黑" w:hAnsi="微软雅黑" w:hint="eastAsia"/>
          <w:sz w:val="22"/>
          <w:szCs w:val="22"/>
        </w:rPr>
        <w:t>时长</w:t>
      </w:r>
      <w:r w:rsidR="000C0F17" w:rsidRPr="000C0F17">
        <w:rPr>
          <w:rFonts w:ascii="微软雅黑" w:eastAsia="微软雅黑" w:hAnsi="微软雅黑" w:hint="eastAsia"/>
          <w:sz w:val="22"/>
          <w:szCs w:val="22"/>
        </w:rPr>
        <w:t>，提升车辆有效运营时间，增加司机用户收入，</w:t>
      </w:r>
      <w:r w:rsidR="00F301F9">
        <w:rPr>
          <w:rFonts w:ascii="微软雅黑" w:eastAsia="微软雅黑" w:hAnsi="微软雅黑" w:hint="eastAsia"/>
          <w:sz w:val="22"/>
          <w:szCs w:val="22"/>
        </w:rPr>
        <w:t>其</w:t>
      </w:r>
      <w:r w:rsidR="00AF7AF4">
        <w:rPr>
          <w:rFonts w:ascii="微软雅黑" w:eastAsia="微软雅黑" w:hAnsi="微软雅黑" w:hint="eastAsia"/>
          <w:sz w:val="22"/>
          <w:szCs w:val="22"/>
        </w:rPr>
        <w:t>相对</w:t>
      </w:r>
      <w:r w:rsidR="00AF7AF4">
        <w:rPr>
          <w:rFonts w:ascii="微软雅黑" w:eastAsia="微软雅黑" w:hAnsi="微软雅黑"/>
          <w:sz w:val="22"/>
          <w:szCs w:val="22"/>
        </w:rPr>
        <w:t>较低的成本投入</w:t>
      </w:r>
      <w:r w:rsidR="00F301F9">
        <w:rPr>
          <w:rFonts w:ascii="微软雅黑" w:eastAsia="微软雅黑" w:hAnsi="微软雅黑" w:hint="eastAsia"/>
          <w:sz w:val="22"/>
          <w:szCs w:val="22"/>
        </w:rPr>
        <w:t>在公共</w:t>
      </w:r>
      <w:r w:rsidR="00F301F9">
        <w:rPr>
          <w:rFonts w:ascii="微软雅黑" w:eastAsia="微软雅黑" w:hAnsi="微软雅黑"/>
          <w:sz w:val="22"/>
          <w:szCs w:val="22"/>
        </w:rPr>
        <w:t>换电站体系的建设上也更具可持续发展性</w:t>
      </w:r>
      <w:r w:rsidR="000C0F17" w:rsidRPr="000C0F17">
        <w:rPr>
          <w:rFonts w:ascii="微软雅黑" w:eastAsia="微软雅黑" w:hAnsi="微软雅黑" w:hint="eastAsia"/>
          <w:sz w:val="22"/>
          <w:szCs w:val="22"/>
        </w:rPr>
        <w:t>，</w:t>
      </w:r>
      <w:r w:rsidR="00AF7AF4">
        <w:rPr>
          <w:rFonts w:ascii="微软雅黑" w:eastAsia="微软雅黑" w:hAnsi="微软雅黑" w:hint="eastAsia"/>
          <w:sz w:val="22"/>
          <w:szCs w:val="22"/>
        </w:rPr>
        <w:t>同时还</w:t>
      </w:r>
      <w:r w:rsidR="008E15F4">
        <w:rPr>
          <w:rFonts w:ascii="微软雅黑" w:eastAsia="微软雅黑" w:hAnsi="微软雅黑"/>
          <w:sz w:val="22"/>
          <w:szCs w:val="22"/>
        </w:rPr>
        <w:t>能进一步优化乘客体验</w:t>
      </w:r>
      <w:r w:rsidR="00A23FA0" w:rsidRPr="00A23FA0">
        <w:rPr>
          <w:rFonts w:ascii="微软雅黑" w:eastAsia="微软雅黑" w:hAnsi="微软雅黑"/>
          <w:sz w:val="22"/>
          <w:szCs w:val="22"/>
        </w:rPr>
        <w:t>，满足共享出行不同参与者的多样需求。据悉，爱驰汽车已斩获</w:t>
      </w:r>
      <w:r w:rsidR="002E5543">
        <w:rPr>
          <w:rFonts w:ascii="微软雅黑" w:eastAsia="微软雅黑" w:hAnsi="微软雅黑"/>
          <w:sz w:val="22"/>
          <w:szCs w:val="22"/>
        </w:rPr>
        <w:t>2</w:t>
      </w:r>
      <w:r w:rsidR="00A23FA0" w:rsidRPr="00A23FA0">
        <w:rPr>
          <w:rFonts w:ascii="微软雅黑" w:eastAsia="微软雅黑" w:hAnsi="微软雅黑"/>
          <w:sz w:val="22"/>
          <w:szCs w:val="22"/>
        </w:rPr>
        <w:t>50台换电U5车型意向采购订单，首批产品将面向终端共享出行市场，未来，</w:t>
      </w:r>
      <w:r w:rsidR="008E15F4">
        <w:rPr>
          <w:rFonts w:ascii="微软雅黑" w:eastAsia="微软雅黑" w:hAnsi="微软雅黑" w:hint="eastAsia"/>
          <w:sz w:val="22"/>
          <w:szCs w:val="22"/>
        </w:rPr>
        <w:t>随着换电站网络</w:t>
      </w:r>
      <w:r w:rsidR="008E15F4">
        <w:rPr>
          <w:rFonts w:ascii="微软雅黑" w:eastAsia="微软雅黑" w:hAnsi="微软雅黑"/>
          <w:sz w:val="22"/>
          <w:szCs w:val="22"/>
        </w:rPr>
        <w:t>的不断完善，</w:t>
      </w:r>
      <w:r w:rsidR="008E15F4">
        <w:rPr>
          <w:rFonts w:ascii="微软雅黑" w:eastAsia="微软雅黑" w:hAnsi="微软雅黑" w:hint="eastAsia"/>
          <w:sz w:val="22"/>
          <w:szCs w:val="22"/>
        </w:rPr>
        <w:t>或将</w:t>
      </w:r>
      <w:r w:rsidR="008E15F4">
        <w:rPr>
          <w:rFonts w:ascii="微软雅黑" w:eastAsia="微软雅黑" w:hAnsi="微软雅黑"/>
          <w:sz w:val="22"/>
          <w:szCs w:val="22"/>
        </w:rPr>
        <w:t>逐步</w:t>
      </w:r>
      <w:r w:rsidR="008E15F4">
        <w:rPr>
          <w:rFonts w:ascii="微软雅黑" w:eastAsia="微软雅黑" w:hAnsi="微软雅黑" w:hint="eastAsia"/>
          <w:sz w:val="22"/>
          <w:szCs w:val="22"/>
        </w:rPr>
        <w:t>向</w:t>
      </w:r>
      <w:r w:rsidR="008E15F4">
        <w:rPr>
          <w:rFonts w:ascii="微软雅黑" w:eastAsia="微软雅黑" w:hAnsi="微软雅黑"/>
          <w:sz w:val="22"/>
          <w:szCs w:val="22"/>
        </w:rPr>
        <w:t>私家车用户推广</w:t>
      </w:r>
      <w:r w:rsidR="008E15F4">
        <w:rPr>
          <w:rFonts w:ascii="微软雅黑" w:eastAsia="微软雅黑" w:hAnsi="微软雅黑" w:hint="eastAsia"/>
          <w:sz w:val="22"/>
          <w:szCs w:val="22"/>
        </w:rPr>
        <w:t>。</w:t>
      </w:r>
    </w:p>
    <w:p w14:paraId="3AD887F0" w14:textId="77777777" w:rsidR="00685966" w:rsidRDefault="00A1019E" w:rsidP="00A1019E">
      <w:pPr>
        <w:ind w:firstLineChars="200" w:firstLine="440"/>
        <w:rPr>
          <w:rFonts w:ascii="微软雅黑" w:eastAsia="微软雅黑" w:hAnsi="微软雅黑"/>
          <w:sz w:val="22"/>
          <w:szCs w:val="22"/>
        </w:rPr>
      </w:pPr>
      <w:r>
        <w:rPr>
          <w:rFonts w:ascii="微软雅黑" w:eastAsia="微软雅黑" w:hAnsi="微软雅黑" w:hint="eastAsia"/>
          <w:sz w:val="22"/>
          <w:szCs w:val="22"/>
        </w:rPr>
        <w:t>作为</w:t>
      </w:r>
      <w:r>
        <w:rPr>
          <w:rFonts w:ascii="微软雅黑" w:eastAsia="微软雅黑" w:hAnsi="微软雅黑"/>
          <w:sz w:val="22"/>
          <w:szCs w:val="22"/>
        </w:rPr>
        <w:t>中国新能源汽车</w:t>
      </w:r>
      <w:r>
        <w:rPr>
          <w:rFonts w:ascii="微软雅黑" w:eastAsia="微软雅黑" w:hAnsi="微软雅黑" w:hint="eastAsia"/>
          <w:sz w:val="22"/>
          <w:szCs w:val="22"/>
        </w:rPr>
        <w:t>全球先行者</w:t>
      </w:r>
      <w:r>
        <w:rPr>
          <w:rFonts w:ascii="微软雅黑" w:eastAsia="微软雅黑" w:hAnsi="微软雅黑"/>
          <w:sz w:val="22"/>
          <w:szCs w:val="22"/>
        </w:rPr>
        <w:t>，爱驰始终坚持新能源路线，</w:t>
      </w:r>
      <w:r>
        <w:rPr>
          <w:rFonts w:ascii="微软雅黑" w:eastAsia="微软雅黑" w:hAnsi="微软雅黑" w:hint="eastAsia"/>
          <w:sz w:val="22"/>
          <w:szCs w:val="22"/>
        </w:rPr>
        <w:t>此次</w:t>
      </w:r>
      <w:r>
        <w:rPr>
          <w:rFonts w:ascii="微软雅黑" w:eastAsia="微软雅黑" w:hAnsi="微软雅黑"/>
          <w:sz w:val="22"/>
          <w:szCs w:val="22"/>
        </w:rPr>
        <w:t>合作将进一步</w:t>
      </w:r>
      <w:r>
        <w:rPr>
          <w:rFonts w:ascii="微软雅黑" w:eastAsia="微软雅黑" w:hAnsi="微软雅黑" w:hint="eastAsia"/>
          <w:sz w:val="22"/>
          <w:szCs w:val="22"/>
        </w:rPr>
        <w:t>完善</w:t>
      </w:r>
      <w:r>
        <w:rPr>
          <w:rFonts w:ascii="微软雅黑" w:eastAsia="微软雅黑" w:hAnsi="微软雅黑"/>
          <w:sz w:val="22"/>
          <w:szCs w:val="22"/>
        </w:rPr>
        <w:t>爱驰的充换电</w:t>
      </w:r>
      <w:r>
        <w:rPr>
          <w:rFonts w:ascii="微软雅黑" w:eastAsia="微软雅黑" w:hAnsi="微软雅黑" w:hint="eastAsia"/>
          <w:sz w:val="22"/>
          <w:szCs w:val="22"/>
        </w:rPr>
        <w:t>补能</w:t>
      </w:r>
      <w:r w:rsidR="00CB0374">
        <w:rPr>
          <w:rFonts w:ascii="微软雅黑" w:eastAsia="微软雅黑" w:hAnsi="微软雅黑" w:hint="eastAsia"/>
          <w:sz w:val="22"/>
          <w:szCs w:val="22"/>
        </w:rPr>
        <w:t>商业</w:t>
      </w:r>
      <w:r>
        <w:rPr>
          <w:rFonts w:ascii="微软雅黑" w:eastAsia="微软雅黑" w:hAnsi="微软雅黑"/>
          <w:sz w:val="22"/>
          <w:szCs w:val="22"/>
        </w:rPr>
        <w:t>模式，</w:t>
      </w:r>
      <w:r w:rsidRPr="00A1019E">
        <w:rPr>
          <w:rFonts w:ascii="微软雅黑" w:eastAsia="微软雅黑" w:hAnsi="微软雅黑" w:hint="eastAsia"/>
          <w:sz w:val="22"/>
          <w:szCs w:val="22"/>
        </w:rPr>
        <w:t>为中国新能源汽车产业高质量可持续发展提供动力。</w:t>
      </w:r>
      <w:r>
        <w:rPr>
          <w:rFonts w:ascii="微软雅黑" w:eastAsia="微软雅黑" w:hAnsi="微软雅黑" w:hint="eastAsia"/>
          <w:sz w:val="22"/>
          <w:szCs w:val="22"/>
        </w:rPr>
        <w:t>双方共同推进</w:t>
      </w:r>
      <w:r w:rsidRPr="00A1019E">
        <w:rPr>
          <w:rFonts w:ascii="微软雅黑" w:eastAsia="微软雅黑" w:hAnsi="微软雅黑" w:hint="eastAsia"/>
          <w:sz w:val="22"/>
          <w:szCs w:val="22"/>
        </w:rPr>
        <w:t>的换电模式，</w:t>
      </w:r>
      <w:r>
        <w:rPr>
          <w:rFonts w:ascii="微软雅黑" w:eastAsia="微软雅黑" w:hAnsi="微软雅黑" w:hint="eastAsia"/>
          <w:sz w:val="22"/>
          <w:szCs w:val="22"/>
        </w:rPr>
        <w:t>也将</w:t>
      </w:r>
      <w:r w:rsidRPr="00A1019E">
        <w:rPr>
          <w:rFonts w:ascii="微软雅黑" w:eastAsia="微软雅黑" w:hAnsi="微软雅黑" w:hint="eastAsia"/>
          <w:sz w:val="22"/>
          <w:szCs w:val="22"/>
        </w:rPr>
        <w:t>为共享出行产业可持续发</w:t>
      </w:r>
      <w:r>
        <w:rPr>
          <w:rFonts w:ascii="微软雅黑" w:eastAsia="微软雅黑" w:hAnsi="微软雅黑" w:hint="eastAsia"/>
          <w:sz w:val="22"/>
          <w:szCs w:val="22"/>
        </w:rPr>
        <w:t>展树立新标杆，助力全球“碳达峰、碳中和”目标的</w:t>
      </w:r>
      <w:r>
        <w:rPr>
          <w:rFonts w:ascii="微软雅黑" w:eastAsia="微软雅黑" w:hAnsi="微软雅黑"/>
          <w:sz w:val="22"/>
          <w:szCs w:val="22"/>
        </w:rPr>
        <w:t>落实</w:t>
      </w:r>
      <w:r w:rsidRPr="00A1019E">
        <w:rPr>
          <w:rFonts w:ascii="微软雅黑" w:eastAsia="微软雅黑" w:hAnsi="微软雅黑" w:hint="eastAsia"/>
          <w:sz w:val="22"/>
          <w:szCs w:val="22"/>
        </w:rPr>
        <w:t>。</w:t>
      </w:r>
    </w:p>
    <w:p w14:paraId="1FE3C7E0" w14:textId="77777777" w:rsidR="00685966" w:rsidRDefault="00685966">
      <w:pPr>
        <w:rPr>
          <w:rFonts w:ascii="微软雅黑" w:eastAsia="微软雅黑" w:hAnsi="微软雅黑"/>
          <w:sz w:val="22"/>
          <w:szCs w:val="22"/>
        </w:rPr>
      </w:pPr>
    </w:p>
    <w:p w14:paraId="00778D02" w14:textId="77777777" w:rsidR="00A1019E" w:rsidRDefault="00A1019E">
      <w:pPr>
        <w:rPr>
          <w:rFonts w:ascii="微软雅黑" w:eastAsia="微软雅黑" w:hAnsi="微软雅黑"/>
          <w:sz w:val="22"/>
          <w:szCs w:val="22"/>
        </w:rPr>
      </w:pPr>
    </w:p>
    <w:p w14:paraId="056934C9" w14:textId="77777777" w:rsidR="00685966" w:rsidRDefault="00DA7E6E">
      <w:pPr>
        <w:jc w:val="center"/>
        <w:rPr>
          <w:rFonts w:ascii="微软雅黑" w:eastAsia="微软雅黑" w:hAnsi="微软雅黑"/>
          <w:sz w:val="22"/>
          <w:szCs w:val="22"/>
        </w:rPr>
      </w:pPr>
      <w:r>
        <w:rPr>
          <w:rFonts w:ascii="微软雅黑" w:eastAsia="微软雅黑" w:hAnsi="微软雅黑" w:hint="eastAsia"/>
          <w:sz w:val="22"/>
          <w:szCs w:val="22"/>
        </w:rPr>
        <w:t>——完——</w:t>
      </w:r>
    </w:p>
    <w:p w14:paraId="301AB932" w14:textId="77777777" w:rsidR="00685966" w:rsidRDefault="00DA7E6E">
      <w:pPr>
        <w:jc w:val="center"/>
        <w:rPr>
          <w:rFonts w:ascii="微软雅黑" w:eastAsia="微软雅黑" w:hAnsi="微软雅黑"/>
          <w:b/>
          <w:sz w:val="22"/>
          <w:szCs w:val="22"/>
        </w:rPr>
      </w:pPr>
      <w:r>
        <w:rPr>
          <w:rFonts w:ascii="微软雅黑" w:eastAsia="微软雅黑" w:hAnsi="微软雅黑" w:hint="eastAsia"/>
          <w:b/>
          <w:sz w:val="22"/>
          <w:szCs w:val="22"/>
        </w:rPr>
        <w:lastRenderedPageBreak/>
        <w:t>关于爱驰</w:t>
      </w:r>
      <w:r>
        <w:rPr>
          <w:rFonts w:ascii="微软雅黑" w:eastAsia="微软雅黑" w:hAnsi="微软雅黑"/>
          <w:b/>
          <w:sz w:val="22"/>
          <w:szCs w:val="22"/>
        </w:rPr>
        <w:t>汽车</w:t>
      </w:r>
    </w:p>
    <w:p w14:paraId="0C3F7EA7" w14:textId="77777777" w:rsidR="00685966" w:rsidRDefault="00DA7E6E">
      <w:pPr>
        <w:rPr>
          <w:rFonts w:ascii="微软雅黑" w:eastAsia="微软雅黑" w:hAnsi="微软雅黑"/>
          <w:sz w:val="22"/>
          <w:szCs w:val="22"/>
        </w:rPr>
      </w:pPr>
      <w:r>
        <w:rPr>
          <w:rFonts w:ascii="微软雅黑" w:eastAsia="微软雅黑" w:hAnsi="微软雅黑" w:hint="eastAsia"/>
          <w:sz w:val="22"/>
          <w:szCs w:val="22"/>
        </w:rPr>
        <w:t>目前</w:t>
      </w:r>
      <w:r>
        <w:rPr>
          <w:rFonts w:ascii="微软雅黑" w:eastAsia="微软雅黑" w:hAnsi="微软雅黑"/>
          <w:sz w:val="22"/>
          <w:szCs w:val="22"/>
        </w:rPr>
        <w:t>，</w:t>
      </w:r>
      <w:r>
        <w:rPr>
          <w:rFonts w:ascii="微软雅黑" w:eastAsia="微软雅黑" w:hAnsi="微软雅黑" w:hint="eastAsia"/>
          <w:sz w:val="22"/>
          <w:szCs w:val="22"/>
        </w:rPr>
        <w:t>爱驰</w:t>
      </w:r>
      <w:r>
        <w:rPr>
          <w:rFonts w:ascii="微软雅黑" w:eastAsia="微软雅黑" w:hAnsi="微软雅黑"/>
          <w:sz w:val="22"/>
          <w:szCs w:val="22"/>
        </w:rPr>
        <w:t>U5已累计出口欧盟及中东多个发达国家，在德国、荷兰、比利时、法国</w:t>
      </w:r>
      <w:r>
        <w:rPr>
          <w:rFonts w:ascii="微软雅黑" w:eastAsia="微软雅黑" w:hAnsi="微软雅黑" w:hint="eastAsia"/>
          <w:sz w:val="22"/>
          <w:szCs w:val="22"/>
        </w:rPr>
        <w:t>、</w:t>
      </w:r>
      <w:r>
        <w:rPr>
          <w:rFonts w:ascii="微软雅黑" w:eastAsia="微软雅黑" w:hAnsi="微软雅黑"/>
          <w:sz w:val="22"/>
          <w:szCs w:val="22"/>
        </w:rPr>
        <w:t>以色列、丹麦等</w:t>
      </w:r>
      <w:r>
        <w:rPr>
          <w:rFonts w:ascii="微软雅黑" w:eastAsia="微软雅黑" w:hAnsi="微软雅黑" w:hint="eastAsia"/>
          <w:sz w:val="22"/>
          <w:szCs w:val="22"/>
        </w:rPr>
        <w:t>国家</w:t>
      </w:r>
      <w:r>
        <w:rPr>
          <w:rFonts w:ascii="微软雅黑" w:eastAsia="微软雅黑" w:hAnsi="微软雅黑"/>
          <w:sz w:val="22"/>
          <w:szCs w:val="22"/>
        </w:rPr>
        <w:t>开启销售。截止2020年底，爱驰汽车累计交付海外用户超过千台，受到当地媒体和用户广泛好评。</w:t>
      </w:r>
      <w:r>
        <w:rPr>
          <w:rFonts w:ascii="微软雅黑" w:eastAsia="微软雅黑" w:hAnsi="微软雅黑" w:hint="eastAsia"/>
          <w:sz w:val="22"/>
          <w:szCs w:val="22"/>
        </w:rPr>
        <w:t>爱驰汽车是第一家也是目前唯一一家大批量出口欧盟市场的中国造车新势力企业。</w:t>
      </w:r>
    </w:p>
    <w:p w14:paraId="7AEA8BCB" w14:textId="77777777" w:rsidR="008F1297" w:rsidRDefault="008F1297" w:rsidP="008F1297">
      <w:pPr>
        <w:jc w:val="center"/>
        <w:rPr>
          <w:rFonts w:ascii="微软雅黑" w:eastAsia="微软雅黑" w:hAnsi="微软雅黑"/>
          <w:b/>
          <w:sz w:val="22"/>
          <w:szCs w:val="22"/>
        </w:rPr>
      </w:pPr>
      <w:r w:rsidRPr="008F1297">
        <w:rPr>
          <w:rFonts w:ascii="微软雅黑" w:eastAsia="微软雅黑" w:hAnsi="微软雅黑" w:hint="eastAsia"/>
          <w:b/>
          <w:sz w:val="22"/>
          <w:szCs w:val="22"/>
        </w:rPr>
        <w:t>关于蓝谷智慧</w:t>
      </w:r>
      <w:r w:rsidRPr="008F1297">
        <w:rPr>
          <w:rFonts w:ascii="微软雅黑" w:eastAsia="微软雅黑" w:hAnsi="微软雅黑"/>
          <w:b/>
          <w:sz w:val="22"/>
          <w:szCs w:val="22"/>
        </w:rPr>
        <w:t>能源</w:t>
      </w:r>
    </w:p>
    <w:p w14:paraId="1301D902" w14:textId="77777777" w:rsidR="008F1297" w:rsidRPr="008F1297" w:rsidRDefault="008F1297" w:rsidP="00C555FB">
      <w:pPr>
        <w:rPr>
          <w:rFonts w:ascii="微软雅黑" w:eastAsia="微软雅黑" w:hAnsi="微软雅黑"/>
          <w:sz w:val="22"/>
          <w:szCs w:val="22"/>
        </w:rPr>
      </w:pPr>
      <w:r w:rsidRPr="008F1297">
        <w:rPr>
          <w:rFonts w:ascii="微软雅黑" w:eastAsia="微软雅黑" w:hAnsi="微软雅黑" w:hint="eastAsia"/>
          <w:sz w:val="22"/>
          <w:szCs w:val="22"/>
        </w:rPr>
        <w:t>蓝谷智慧（北京）能源科技有限公司是北汽蓝谷旗下唯一从事换电及动力电池梯次利用业务的国家级高新技术企业，也是北京市首家获得动力蓄电池梯次利用资质的企业。自</w:t>
      </w:r>
      <w:r w:rsidRPr="008F1297">
        <w:rPr>
          <w:rFonts w:ascii="微软雅黑" w:eastAsia="微软雅黑" w:hAnsi="微软雅黑"/>
          <w:sz w:val="22"/>
          <w:szCs w:val="22"/>
        </w:rPr>
        <w:t>2016年成立以来，公司先后掌握了智能换电、能源集成、电池评估和梯次利用等领域关键技术，并获得了300多项相应知识产权，业务覆盖智能换电站的研发制造与建设运营和动力蓄电池梯次利用的溯源生产与租售运营。</w:t>
      </w:r>
    </w:p>
    <w:p w14:paraId="48EECCF6" w14:textId="77777777" w:rsidR="00685966" w:rsidRDefault="00DA7E6E">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14:anchorId="53EA6C74" wp14:editId="634F7BC5">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14:paraId="0C39CBCB" w14:textId="77777777" w:rsidR="00685966" w:rsidRDefault="00DA7E6E">
      <w:pPr>
        <w:jc w:val="center"/>
        <w:rPr>
          <w:rFonts w:ascii="微软雅黑" w:eastAsia="微软雅黑" w:hAnsi="微软雅黑"/>
          <w:i/>
          <w:sz w:val="16"/>
          <w:szCs w:val="16"/>
        </w:rPr>
      </w:pPr>
      <w:r>
        <w:rPr>
          <w:rFonts w:ascii="微软雅黑" w:eastAsia="微软雅黑" w:hAnsi="微软雅黑" w:hint="eastAsia"/>
          <w:i/>
          <w:sz w:val="16"/>
          <w:szCs w:val="16"/>
        </w:rPr>
        <w:t>扫描上方二维码关注“爱驰汽车”官方微信公众号，即时获取更多</w:t>
      </w:r>
      <w:r>
        <w:rPr>
          <w:rFonts w:ascii="微软雅黑" w:eastAsia="微软雅黑" w:hAnsi="微软雅黑"/>
          <w:i/>
          <w:sz w:val="16"/>
          <w:szCs w:val="16"/>
        </w:rPr>
        <w:t>资讯</w:t>
      </w:r>
    </w:p>
    <w:p w14:paraId="204BD6BB" w14:textId="77777777" w:rsidR="00685966" w:rsidRDefault="00DA7E6E">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14:paraId="18798F50" w14:textId="77777777" w:rsidR="00685966" w:rsidRDefault="00DA7E6E">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14:paraId="0A7BBF91" w14:textId="77777777" w:rsidR="00685966" w:rsidRDefault="00DA7E6E">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hyperlink r:id="rId12" w:history="1">
        <w:r>
          <w:rPr>
            <w:rStyle w:val="a8"/>
            <w:rFonts w:ascii="微软雅黑" w:eastAsia="微软雅黑" w:hAnsi="微软雅黑" w:hint="eastAsia"/>
            <w:sz w:val="22"/>
            <w:szCs w:val="22"/>
          </w:rPr>
          <w:t>xiaoqian</w:t>
        </w:r>
        <w:r>
          <w:rPr>
            <w:rStyle w:val="a8"/>
            <w:rFonts w:ascii="微软雅黑" w:eastAsia="微软雅黑" w:hAnsi="微软雅黑"/>
            <w:sz w:val="22"/>
            <w:szCs w:val="22"/>
          </w:rPr>
          <w:t>.yang@ai-ways.com</w:t>
        </w:r>
      </w:hyperlink>
    </w:p>
    <w:p w14:paraId="4870C670" w14:textId="77777777" w:rsidR="00685966" w:rsidRDefault="00685966">
      <w:pPr>
        <w:ind w:firstLineChars="150" w:firstLine="330"/>
        <w:rPr>
          <w:rFonts w:ascii="微软雅黑" w:eastAsia="微软雅黑" w:hAnsi="微软雅黑"/>
          <w:sz w:val="22"/>
          <w:szCs w:val="22"/>
        </w:rPr>
      </w:pPr>
    </w:p>
    <w:p w14:paraId="29798956" w14:textId="77777777" w:rsidR="00685966" w:rsidRDefault="00685966"/>
    <w:sectPr w:rsidR="00685966">
      <w:headerReference w:type="default" r:id="rId13"/>
      <w:footerReference w:type="default" r:id="rId14"/>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FAAA60" w14:textId="77777777" w:rsidR="00BA13F6" w:rsidRDefault="00BA13F6">
      <w:r>
        <w:separator/>
      </w:r>
    </w:p>
  </w:endnote>
  <w:endnote w:type="continuationSeparator" w:id="0">
    <w:p w14:paraId="0C9437AB" w14:textId="77777777" w:rsidR="00BA13F6" w:rsidRDefault="00BA1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微软雅黑">
    <w:charset w:val="86"/>
    <w:family w:val="auto"/>
    <w:pitch w:val="variable"/>
    <w:sig w:usb0="80000287" w:usb1="28CF3C52" w:usb2="00000016" w:usb3="00000000" w:csb0="0004001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9788F" w14:textId="77777777" w:rsidR="00685966" w:rsidRDefault="00DA7E6E">
    <w:pPr>
      <w:pStyle w:val="a5"/>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685E4C">
              <w:rPr>
                <w:b/>
                <w:noProof/>
                <w:color w:val="262626" w:themeColor="text1" w:themeTint="D9"/>
              </w:rPr>
              <w:t>1</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685E4C">
              <w:rPr>
                <w:b/>
                <w:noProof/>
                <w:color w:val="262626" w:themeColor="text1" w:themeTint="D9"/>
              </w:rPr>
              <w:t>5</w:t>
            </w:r>
            <w:r>
              <w:rPr>
                <w:b/>
                <w:color w:val="262626" w:themeColor="text1" w:themeTint="D9"/>
                <w:sz w:val="24"/>
                <w:szCs w:val="24"/>
              </w:rPr>
              <w:fldChar w:fldCharType="end"/>
            </w:r>
          </w:sdtContent>
        </w:sdt>
      </w:sdtContent>
    </w:sdt>
  </w:p>
  <w:p w14:paraId="7272D97E" w14:textId="77777777" w:rsidR="00685966" w:rsidRDefault="00685966">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1B7CB" w14:textId="77777777" w:rsidR="00BA13F6" w:rsidRDefault="00BA13F6">
      <w:r>
        <w:separator/>
      </w:r>
    </w:p>
  </w:footnote>
  <w:footnote w:type="continuationSeparator" w:id="0">
    <w:p w14:paraId="50FC838F" w14:textId="77777777" w:rsidR="00BA13F6" w:rsidRDefault="00BA13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F3929" w14:textId="77777777" w:rsidR="00685966" w:rsidRDefault="00DA7E6E">
    <w:pPr>
      <w:pStyle w:val="a6"/>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9264" behindDoc="0" locked="0" layoutInCell="1" allowOverlap="1" wp14:anchorId="27BAD942" wp14:editId="462D7166">
          <wp:simplePos x="0" y="0"/>
          <wp:positionH relativeFrom="margin">
            <wp:posOffset>4708525</wp:posOffset>
          </wp:positionH>
          <wp:positionV relativeFrom="paragraph">
            <wp:posOffset>12700</wp:posOffset>
          </wp:positionV>
          <wp:extent cx="1592580" cy="476250"/>
          <wp:effectExtent l="0" t="0" r="762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14:paraId="6EE0CF3B" w14:textId="77777777" w:rsidR="00685966" w:rsidRDefault="00685966">
    <w:pPr>
      <w:pStyle w:val="a6"/>
      <w:pBdr>
        <w:bottom w:val="none" w:sz="0" w:space="0" w:color="auto"/>
      </w:pBdr>
      <w:tabs>
        <w:tab w:val="left" w:pos="0"/>
      </w:tabs>
      <w:ind w:leftChars="-202" w:left="-485" w:rightChars="-202" w:right="-485"/>
      <w:rPr>
        <w:sz w:val="24"/>
      </w:rPr>
    </w:pPr>
  </w:p>
  <w:p w14:paraId="417AF582" w14:textId="77777777" w:rsidR="00685966" w:rsidRDefault="00685966">
    <w:pPr>
      <w:pStyle w:val="a6"/>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4C571EC"/>
    <w:rsid w:val="00021CE2"/>
    <w:rsid w:val="00036B99"/>
    <w:rsid w:val="000A0730"/>
    <w:rsid w:val="000C0F17"/>
    <w:rsid w:val="000C5CA6"/>
    <w:rsid w:val="000E564D"/>
    <w:rsid w:val="001E3AE2"/>
    <w:rsid w:val="001E4CD0"/>
    <w:rsid w:val="00210D58"/>
    <w:rsid w:val="00214195"/>
    <w:rsid w:val="002E5543"/>
    <w:rsid w:val="0030469C"/>
    <w:rsid w:val="003B4351"/>
    <w:rsid w:val="004F066D"/>
    <w:rsid w:val="00500ADA"/>
    <w:rsid w:val="00526D45"/>
    <w:rsid w:val="005E3F8E"/>
    <w:rsid w:val="00610596"/>
    <w:rsid w:val="0062114D"/>
    <w:rsid w:val="006619E9"/>
    <w:rsid w:val="00685966"/>
    <w:rsid w:val="00685E4C"/>
    <w:rsid w:val="00707DD0"/>
    <w:rsid w:val="00805A49"/>
    <w:rsid w:val="008732D9"/>
    <w:rsid w:val="008A288B"/>
    <w:rsid w:val="008E15F4"/>
    <w:rsid w:val="008F1297"/>
    <w:rsid w:val="009841C1"/>
    <w:rsid w:val="009F29D1"/>
    <w:rsid w:val="00A1019E"/>
    <w:rsid w:val="00A23FA0"/>
    <w:rsid w:val="00A87C1F"/>
    <w:rsid w:val="00AD0995"/>
    <w:rsid w:val="00AE429E"/>
    <w:rsid w:val="00AF7AF4"/>
    <w:rsid w:val="00B76F8D"/>
    <w:rsid w:val="00BA13F6"/>
    <w:rsid w:val="00BF5B44"/>
    <w:rsid w:val="00C1287B"/>
    <w:rsid w:val="00C16023"/>
    <w:rsid w:val="00C555FB"/>
    <w:rsid w:val="00C93FC7"/>
    <w:rsid w:val="00C96E2C"/>
    <w:rsid w:val="00C979C3"/>
    <w:rsid w:val="00CB0374"/>
    <w:rsid w:val="00D41687"/>
    <w:rsid w:val="00DA7E6E"/>
    <w:rsid w:val="00DE36C2"/>
    <w:rsid w:val="00F07F9A"/>
    <w:rsid w:val="00F10319"/>
    <w:rsid w:val="00F301F9"/>
    <w:rsid w:val="00F4061E"/>
    <w:rsid w:val="00F672D7"/>
    <w:rsid w:val="53673952"/>
    <w:rsid w:val="74C571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43A4BD"/>
  <w15:docId w15:val="{45BFD106-707F-4DE6-A068-42E480D15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header" w:uiPriority="99" w:unhideWhenUsed="1" w:qFormat="1"/>
    <w:lsdException w:name="footer" w:uiPriority="99" w:unhideWhenUsed="1" w:qFormat="1"/>
    <w:lsdException w:name="caption" w:semiHidden="1" w:unhideWhenUsed="1" w:qFormat="1"/>
    <w:lsdException w:name="annotation reference" w:semiHidden="1" w:uiPriority="99"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footer"/>
    <w:basedOn w:val="a"/>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6">
    <w:name w:val="header"/>
    <w:basedOn w:val="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styleId="a7">
    <w:name w:val="Emphasis"/>
    <w:basedOn w:val="a0"/>
    <w:qFormat/>
    <w:rPr>
      <w:i/>
    </w:rPr>
  </w:style>
  <w:style w:type="character" w:styleId="a8">
    <w:name w:val="Hyperlink"/>
    <w:basedOn w:val="a0"/>
    <w:uiPriority w:val="99"/>
    <w:unhideWhenUsed/>
    <w:qFormat/>
    <w:rPr>
      <w:color w:val="0563C1" w:themeColor="hyperlink"/>
      <w:u w:val="single"/>
    </w:rPr>
  </w:style>
  <w:style w:type="character" w:styleId="a9">
    <w:name w:val="annotation reference"/>
    <w:basedOn w:val="a0"/>
    <w:uiPriority w:val="99"/>
    <w:semiHidden/>
    <w:unhideWhenUsed/>
    <w:qFormat/>
    <w:rPr>
      <w:sz w:val="21"/>
      <w:szCs w:val="21"/>
    </w:rPr>
  </w:style>
  <w:style w:type="character" w:customStyle="1" w:styleId="bjh-p">
    <w:name w:val="bjh-p"/>
    <w:basedOn w:val="a0"/>
    <w:qFormat/>
  </w:style>
  <w:style w:type="paragraph" w:styleId="aa">
    <w:name w:val="annotation subject"/>
    <w:basedOn w:val="a3"/>
    <w:next w:val="a3"/>
    <w:link w:val="ab"/>
    <w:rsid w:val="00210D58"/>
    <w:rPr>
      <w:b/>
      <w:bCs/>
    </w:rPr>
  </w:style>
  <w:style w:type="character" w:customStyle="1" w:styleId="a4">
    <w:name w:val="批注文字字符"/>
    <w:basedOn w:val="a0"/>
    <w:link w:val="a3"/>
    <w:uiPriority w:val="99"/>
    <w:semiHidden/>
    <w:rsid w:val="00210D58"/>
    <w:rPr>
      <w:rFonts w:ascii="宋体" w:hAnsi="宋体" w:cs="宋体"/>
      <w:sz w:val="24"/>
      <w:szCs w:val="24"/>
    </w:rPr>
  </w:style>
  <w:style w:type="character" w:customStyle="1" w:styleId="ab">
    <w:name w:val="批注主题字符"/>
    <w:basedOn w:val="a4"/>
    <w:link w:val="aa"/>
    <w:rsid w:val="00210D58"/>
    <w:rPr>
      <w:rFonts w:ascii="宋体" w:hAnsi="宋体" w:cs="宋体"/>
      <w:b/>
      <w:bCs/>
      <w:sz w:val="24"/>
      <w:szCs w:val="24"/>
    </w:rPr>
  </w:style>
  <w:style w:type="paragraph" w:styleId="ac">
    <w:name w:val="Balloon Text"/>
    <w:basedOn w:val="a"/>
    <w:link w:val="ad"/>
    <w:rsid w:val="00210D58"/>
    <w:rPr>
      <w:sz w:val="18"/>
      <w:szCs w:val="18"/>
    </w:rPr>
  </w:style>
  <w:style w:type="character" w:customStyle="1" w:styleId="ad">
    <w:name w:val="批注框文本字符"/>
    <w:basedOn w:val="a0"/>
    <w:link w:val="ac"/>
    <w:rsid w:val="00210D58"/>
    <w:rPr>
      <w:rFonts w:ascii="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yperlink" Target="mailto:xiaoqian.yang@ai-ways.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303</Words>
  <Characters>1733</Characters>
  <Application>Microsoft Macintosh Word</Application>
  <DocSecurity>0</DocSecurity>
  <Lines>14</Lines>
  <Paragraphs>4</Paragraphs>
  <ScaleCrop>false</ScaleCrop>
  <Company/>
  <LinksUpToDate>false</LinksUpToDate>
  <CharactersWithSpaces>2032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欧阳</dc:creator>
  <cp:lastModifiedBy>Microsoft Office 用户</cp:lastModifiedBy>
  <cp:revision>4</cp:revision>
  <dcterms:created xsi:type="dcterms:W3CDTF">2021-04-20T13:42:00Z</dcterms:created>
  <dcterms:modified xsi:type="dcterms:W3CDTF">2021-04-21T01:46:00Z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3D30BF0A8EBB43CA8D6BD28464457967</vt:lpwstr>
  </property>
</Properties>
</file>