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3F6F86" w14:textId="77777777" w:rsidR="00CB7153" w:rsidRDefault="00395E08">
      <w:pPr>
        <w:rPr>
          <w:rFonts w:ascii="微软雅黑" w:eastAsia="微软雅黑" w:hAnsi="微软雅黑"/>
          <w:sz w:val="22"/>
          <w:szCs w:val="22"/>
        </w:rPr>
      </w:pPr>
      <w:r>
        <w:rPr>
          <w:rFonts w:ascii="微软雅黑" w:eastAsia="微软雅黑" w:hAnsi="微软雅黑" w:hint="eastAsia"/>
          <w:sz w:val="22"/>
          <w:szCs w:val="22"/>
        </w:rPr>
        <w:t>新闻稿</w:t>
      </w:r>
    </w:p>
    <w:p w14:paraId="36A64C76" w14:textId="77777777" w:rsidR="00CB7153" w:rsidRDefault="00395E08">
      <w:pPr>
        <w:rPr>
          <w:rFonts w:ascii="微软雅黑" w:eastAsia="微软雅黑" w:hAnsi="微软雅黑"/>
          <w:sz w:val="22"/>
          <w:szCs w:val="22"/>
        </w:rPr>
      </w:pPr>
      <w:r>
        <w:rPr>
          <w:rFonts w:ascii="微软雅黑" w:eastAsia="微软雅黑" w:hAnsi="微软雅黑"/>
          <w:sz w:val="22"/>
          <w:szCs w:val="22"/>
        </w:rPr>
        <w:t>2021年</w:t>
      </w:r>
      <w:r>
        <w:rPr>
          <w:rFonts w:ascii="微软雅黑" w:eastAsia="微软雅黑" w:hAnsi="微软雅黑" w:hint="eastAsia"/>
          <w:sz w:val="22"/>
          <w:szCs w:val="22"/>
        </w:rPr>
        <w:t>3</w:t>
      </w:r>
      <w:r>
        <w:rPr>
          <w:rFonts w:ascii="微软雅黑" w:eastAsia="微软雅黑" w:hAnsi="微软雅黑"/>
          <w:sz w:val="22"/>
          <w:szCs w:val="22"/>
        </w:rPr>
        <w:t>月</w:t>
      </w:r>
      <w:r w:rsidR="00000AFB">
        <w:rPr>
          <w:rFonts w:ascii="微软雅黑" w:eastAsia="微软雅黑" w:hAnsi="微软雅黑" w:hint="eastAsia"/>
          <w:sz w:val="22"/>
          <w:szCs w:val="22"/>
        </w:rPr>
        <w:t>15</w:t>
      </w:r>
      <w:bookmarkStart w:id="0" w:name="_GoBack"/>
      <w:bookmarkEnd w:id="0"/>
      <w:r>
        <w:rPr>
          <w:rFonts w:ascii="微软雅黑" w:eastAsia="微软雅黑" w:hAnsi="微软雅黑"/>
          <w:sz w:val="22"/>
          <w:szCs w:val="22"/>
        </w:rPr>
        <w:t>日</w:t>
      </w:r>
    </w:p>
    <w:p w14:paraId="24D00A1C" w14:textId="77777777" w:rsidR="00CB7153" w:rsidRDefault="00395E08">
      <w:pPr>
        <w:ind w:firstLineChars="200" w:firstLine="560"/>
        <w:jc w:val="center"/>
        <w:rPr>
          <w:rFonts w:ascii="微软雅黑" w:eastAsia="微软雅黑" w:hAnsi="微软雅黑" w:cs="微软雅黑"/>
          <w:b/>
          <w:bCs/>
          <w:sz w:val="28"/>
          <w:szCs w:val="28"/>
        </w:rPr>
      </w:pPr>
      <w:r>
        <w:rPr>
          <w:rFonts w:ascii="微软雅黑" w:eastAsia="微软雅黑" w:hAnsi="微软雅黑" w:hint="eastAsia"/>
          <w:b/>
          <w:sz w:val="28"/>
          <w:szCs w:val="28"/>
        </w:rPr>
        <w:t>落子西南市场迈出关键一步，爱驰汽车成都锦华万达体验中心开业</w:t>
      </w:r>
    </w:p>
    <w:p w14:paraId="5C209356" w14:textId="77777777" w:rsidR="00CB7153" w:rsidRDefault="00CB7153">
      <w:pPr>
        <w:ind w:firstLineChars="200" w:firstLine="560"/>
        <w:jc w:val="center"/>
        <w:rPr>
          <w:rFonts w:ascii="微软雅黑" w:eastAsia="微软雅黑" w:hAnsi="微软雅黑" w:cs="微软雅黑"/>
          <w:b/>
          <w:bCs/>
          <w:sz w:val="28"/>
          <w:szCs w:val="28"/>
        </w:rPr>
      </w:pPr>
    </w:p>
    <w:p w14:paraId="68C128CD" w14:textId="77777777" w:rsidR="00CB7153" w:rsidRDefault="00395E08">
      <w:pPr>
        <w:ind w:firstLineChars="200" w:firstLine="480"/>
        <w:rPr>
          <w:rFonts w:ascii="微软雅黑" w:eastAsia="微软雅黑" w:hAnsi="微软雅黑"/>
        </w:rPr>
      </w:pPr>
      <w:r>
        <w:rPr>
          <w:rFonts w:ascii="微软雅黑" w:eastAsia="微软雅黑" w:hAnsi="微软雅黑" w:hint="eastAsia"/>
        </w:rPr>
        <w:t>3月14日，爱驰汽车成都锦华万达体验中心正式开业，不久前发布的2021款爱驰U5 PURE智净版也在西南地区同步上市销售。当地消费者不仅可以零距离感知爱驰汽车先进的服务理念和创新的营销思路，还可以体验2021款爱驰U5 PURE智净版的智能科技魅力。</w:t>
      </w:r>
    </w:p>
    <w:p w14:paraId="55472327" w14:textId="77777777" w:rsidR="00CB7153" w:rsidRDefault="00395E08">
      <w:pPr>
        <w:rPr>
          <w:rFonts w:ascii="微软雅黑" w:eastAsia="微软雅黑" w:hAnsi="微软雅黑"/>
        </w:rPr>
      </w:pPr>
      <w:r>
        <w:rPr>
          <w:rFonts w:ascii="微软雅黑" w:eastAsia="微软雅黑" w:hAnsi="微软雅黑" w:hint="eastAsia"/>
          <w:noProof/>
        </w:rPr>
        <w:drawing>
          <wp:inline distT="0" distB="0" distL="114300" distR="114300" wp14:anchorId="425CC567" wp14:editId="7C0DE604">
            <wp:extent cx="6293485" cy="4720590"/>
            <wp:effectExtent l="0" t="0" r="12065" b="3810"/>
            <wp:docPr id="16" name="图片 16" descr="5F3A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F3A8429"/>
                    <pic:cNvPicPr>
                      <a:picLocks noChangeAspect="1"/>
                    </pic:cNvPicPr>
                  </pic:nvPicPr>
                  <pic:blipFill>
                    <a:blip r:embed="rId7"/>
                    <a:stretch>
                      <a:fillRect/>
                    </a:stretch>
                  </pic:blipFill>
                  <pic:spPr>
                    <a:xfrm>
                      <a:off x="0" y="0"/>
                      <a:ext cx="6293485" cy="4720590"/>
                    </a:xfrm>
                    <a:prstGeom prst="rect">
                      <a:avLst/>
                    </a:prstGeom>
                  </pic:spPr>
                </pic:pic>
              </a:graphicData>
            </a:graphic>
          </wp:inline>
        </w:drawing>
      </w:r>
    </w:p>
    <w:p w14:paraId="251C717A" w14:textId="77777777" w:rsidR="00CB7153" w:rsidRDefault="00395E08">
      <w:pPr>
        <w:rPr>
          <w:rFonts w:ascii="微软雅黑" w:eastAsia="微软雅黑" w:hAnsi="微软雅黑"/>
        </w:rPr>
      </w:pPr>
      <w:r>
        <w:rPr>
          <w:rFonts w:ascii="微软雅黑" w:eastAsia="微软雅黑" w:hAnsi="微软雅黑" w:hint="eastAsia"/>
          <w:noProof/>
        </w:rPr>
        <w:lastRenderedPageBreak/>
        <w:drawing>
          <wp:inline distT="0" distB="0" distL="114300" distR="114300" wp14:anchorId="3C3E3358" wp14:editId="3944959B">
            <wp:extent cx="6297930" cy="4722495"/>
            <wp:effectExtent l="0" t="0" r="7620" b="1905"/>
            <wp:docPr id="3" name="图片 3" descr="5F3A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F3A8111"/>
                    <pic:cNvPicPr>
                      <a:picLocks noChangeAspect="1"/>
                    </pic:cNvPicPr>
                  </pic:nvPicPr>
                  <pic:blipFill>
                    <a:blip r:embed="rId8"/>
                    <a:stretch>
                      <a:fillRect/>
                    </a:stretch>
                  </pic:blipFill>
                  <pic:spPr>
                    <a:xfrm>
                      <a:off x="0" y="0"/>
                      <a:ext cx="6297930" cy="4722495"/>
                    </a:xfrm>
                    <a:prstGeom prst="rect">
                      <a:avLst/>
                    </a:prstGeom>
                  </pic:spPr>
                </pic:pic>
              </a:graphicData>
            </a:graphic>
          </wp:inline>
        </w:drawing>
      </w:r>
    </w:p>
    <w:p w14:paraId="4F3A14C9" w14:textId="77777777" w:rsidR="00CB7153" w:rsidRDefault="00395E08">
      <w:pPr>
        <w:rPr>
          <w:rFonts w:ascii="微软雅黑" w:eastAsia="微软雅黑" w:hAnsi="微软雅黑"/>
          <w:b/>
        </w:rPr>
      </w:pPr>
      <w:r>
        <w:rPr>
          <w:rFonts w:ascii="微软雅黑" w:eastAsia="微软雅黑" w:hAnsi="微软雅黑" w:hint="eastAsia"/>
          <w:b/>
        </w:rPr>
        <w:t>布局西南市场的重要里程碑</w:t>
      </w:r>
    </w:p>
    <w:p w14:paraId="023C3718" w14:textId="77777777" w:rsidR="00CB7153" w:rsidRDefault="00395E08">
      <w:pPr>
        <w:ind w:firstLineChars="200" w:firstLine="480"/>
        <w:rPr>
          <w:rFonts w:ascii="微软雅黑" w:eastAsia="微软雅黑" w:hAnsi="微软雅黑"/>
        </w:rPr>
      </w:pPr>
      <w:r>
        <w:rPr>
          <w:rFonts w:ascii="微软雅黑" w:eastAsia="微软雅黑" w:hAnsi="微软雅黑" w:hint="eastAsia"/>
        </w:rPr>
        <w:t>爱驰汽车成都锦华万达体验中心位于成都市锦华万达百货商场内，该商场地处成都市城东中心区域，是成都市建筑面积最大、商业业态最全、商气最旺的购物中心，在辐射全市的同时，更链接着整个西部市场，已为周边居民打造出国际化、现代化的“一站式”城市生活圈。爱驰汽车成都锦华万达体验中心的顺利开业，是爱驰汽车落子西南地区的重要里程碑，标志着爱驰汽车在国内市场拓展方面又前进了一大步。随着海内外渠道布局拓展的加速，爱驰将进一步完善从新零售体系到用户体验的闭环，带领全球用户开启智能美好的出行体验。</w:t>
      </w:r>
    </w:p>
    <w:p w14:paraId="5B1A3F8D" w14:textId="77777777" w:rsidR="00CB7153" w:rsidRDefault="00395E08">
      <w:pPr>
        <w:rPr>
          <w:rFonts w:ascii="微软雅黑" w:eastAsia="微软雅黑" w:hAnsi="微软雅黑"/>
        </w:rPr>
      </w:pPr>
      <w:r>
        <w:rPr>
          <w:rFonts w:ascii="微软雅黑" w:eastAsia="微软雅黑" w:hAnsi="微软雅黑" w:hint="eastAsia"/>
          <w:noProof/>
        </w:rPr>
        <w:lastRenderedPageBreak/>
        <w:drawing>
          <wp:inline distT="0" distB="0" distL="114300" distR="114300" wp14:anchorId="172C1E99" wp14:editId="129E8B68">
            <wp:extent cx="6290945" cy="4718050"/>
            <wp:effectExtent l="0" t="0" r="14605" b="6350"/>
            <wp:docPr id="5" name="图片 5" descr="5F3A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F3A8136"/>
                    <pic:cNvPicPr>
                      <a:picLocks noChangeAspect="1"/>
                    </pic:cNvPicPr>
                  </pic:nvPicPr>
                  <pic:blipFill>
                    <a:blip r:embed="rId9"/>
                    <a:stretch>
                      <a:fillRect/>
                    </a:stretch>
                  </pic:blipFill>
                  <pic:spPr>
                    <a:xfrm>
                      <a:off x="0" y="0"/>
                      <a:ext cx="6290945" cy="4718050"/>
                    </a:xfrm>
                    <a:prstGeom prst="rect">
                      <a:avLst/>
                    </a:prstGeom>
                  </pic:spPr>
                </pic:pic>
              </a:graphicData>
            </a:graphic>
          </wp:inline>
        </w:drawing>
      </w:r>
    </w:p>
    <w:p w14:paraId="1904E808" w14:textId="77777777" w:rsidR="00CB7153" w:rsidRDefault="00395E08">
      <w:pPr>
        <w:rPr>
          <w:rFonts w:ascii="微软雅黑" w:eastAsia="微软雅黑" w:hAnsi="微软雅黑"/>
        </w:rPr>
      </w:pPr>
      <w:r>
        <w:rPr>
          <w:rFonts w:ascii="微软雅黑" w:eastAsia="微软雅黑" w:hAnsi="微软雅黑" w:hint="eastAsia"/>
          <w:noProof/>
        </w:rPr>
        <w:lastRenderedPageBreak/>
        <w:drawing>
          <wp:inline distT="0" distB="0" distL="114300" distR="114300" wp14:anchorId="6756D49E" wp14:editId="0927A850">
            <wp:extent cx="6290945" cy="4718050"/>
            <wp:effectExtent l="0" t="0" r="14605" b="6350"/>
            <wp:docPr id="6" name="图片 6" descr="5F3A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F3A8260"/>
                    <pic:cNvPicPr>
                      <a:picLocks noChangeAspect="1"/>
                    </pic:cNvPicPr>
                  </pic:nvPicPr>
                  <pic:blipFill>
                    <a:blip r:embed="rId10"/>
                    <a:stretch>
                      <a:fillRect/>
                    </a:stretch>
                  </pic:blipFill>
                  <pic:spPr>
                    <a:xfrm>
                      <a:off x="0" y="0"/>
                      <a:ext cx="6290945" cy="4718050"/>
                    </a:xfrm>
                    <a:prstGeom prst="rect">
                      <a:avLst/>
                    </a:prstGeom>
                  </pic:spPr>
                </pic:pic>
              </a:graphicData>
            </a:graphic>
          </wp:inline>
        </w:drawing>
      </w:r>
    </w:p>
    <w:p w14:paraId="6C464349" w14:textId="77777777" w:rsidR="00CB7153" w:rsidRDefault="00395E08">
      <w:pPr>
        <w:ind w:firstLineChars="200" w:firstLine="480"/>
        <w:rPr>
          <w:rFonts w:ascii="微软雅黑" w:eastAsia="微软雅黑" w:hAnsi="微软雅黑"/>
        </w:rPr>
      </w:pPr>
      <w:r>
        <w:rPr>
          <w:rFonts w:ascii="微软雅黑" w:eastAsia="微软雅黑" w:hAnsi="微软雅黑" w:hint="eastAsia"/>
        </w:rPr>
        <w:t>当天的开业典礼还邀请了在体验中心购车的首批车主出席剪彩，并举行</w:t>
      </w:r>
      <w:r w:rsidR="0041676E">
        <w:rPr>
          <w:rFonts w:ascii="微软雅黑" w:eastAsia="微软雅黑" w:hAnsi="微软雅黑" w:hint="eastAsia"/>
        </w:rPr>
        <w:t>了交车仪式。现场气氛热烈，互动活动新颖有趣，</w:t>
      </w:r>
      <w:r>
        <w:rPr>
          <w:rFonts w:ascii="微软雅黑" w:eastAsia="微软雅黑" w:hAnsi="微软雅黑" w:hint="eastAsia"/>
        </w:rPr>
        <w:t>搞笑刺激的小丑人偶扎气球和小朋友喜欢的乐高积木体验等活动，吸引了许多慕名而来的市民前来参观体验。</w:t>
      </w:r>
    </w:p>
    <w:p w14:paraId="5E903331" w14:textId="77777777" w:rsidR="00CB7153" w:rsidRDefault="00395E08">
      <w:pPr>
        <w:rPr>
          <w:rFonts w:ascii="微软雅黑" w:eastAsia="微软雅黑" w:hAnsi="微软雅黑"/>
        </w:rPr>
      </w:pPr>
      <w:r>
        <w:rPr>
          <w:rFonts w:ascii="微软雅黑" w:eastAsia="微软雅黑" w:hAnsi="微软雅黑" w:hint="eastAsia"/>
          <w:noProof/>
        </w:rPr>
        <w:lastRenderedPageBreak/>
        <w:drawing>
          <wp:inline distT="0" distB="0" distL="114300" distR="114300" wp14:anchorId="5170C2A7" wp14:editId="6DE86658">
            <wp:extent cx="6290945" cy="4718050"/>
            <wp:effectExtent l="0" t="0" r="14605" b="6350"/>
            <wp:docPr id="7" name="图片 7" descr="5F3A8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F3A8386"/>
                    <pic:cNvPicPr>
                      <a:picLocks noChangeAspect="1"/>
                    </pic:cNvPicPr>
                  </pic:nvPicPr>
                  <pic:blipFill>
                    <a:blip r:embed="rId11"/>
                    <a:stretch>
                      <a:fillRect/>
                    </a:stretch>
                  </pic:blipFill>
                  <pic:spPr>
                    <a:xfrm>
                      <a:off x="0" y="0"/>
                      <a:ext cx="6290945" cy="4718050"/>
                    </a:xfrm>
                    <a:prstGeom prst="rect">
                      <a:avLst/>
                    </a:prstGeom>
                  </pic:spPr>
                </pic:pic>
              </a:graphicData>
            </a:graphic>
          </wp:inline>
        </w:drawing>
      </w:r>
    </w:p>
    <w:p w14:paraId="5D08B963" w14:textId="77777777" w:rsidR="00CB7153" w:rsidRDefault="00395E08">
      <w:pPr>
        <w:rPr>
          <w:rFonts w:ascii="微软雅黑" w:eastAsia="微软雅黑" w:hAnsi="微软雅黑"/>
        </w:rPr>
      </w:pPr>
      <w:r>
        <w:rPr>
          <w:rFonts w:ascii="微软雅黑" w:eastAsia="微软雅黑" w:hAnsi="微软雅黑" w:hint="eastAsia"/>
          <w:noProof/>
        </w:rPr>
        <w:lastRenderedPageBreak/>
        <w:drawing>
          <wp:inline distT="0" distB="0" distL="114300" distR="114300" wp14:anchorId="07AB2A78" wp14:editId="4C88F1AB">
            <wp:extent cx="6290945" cy="4718050"/>
            <wp:effectExtent l="0" t="0" r="14605" b="6350"/>
            <wp:docPr id="17" name="图片 17" descr="5F3A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F3A8352"/>
                    <pic:cNvPicPr>
                      <a:picLocks noChangeAspect="1"/>
                    </pic:cNvPicPr>
                  </pic:nvPicPr>
                  <pic:blipFill>
                    <a:blip r:embed="rId12"/>
                    <a:stretch>
                      <a:fillRect/>
                    </a:stretch>
                  </pic:blipFill>
                  <pic:spPr>
                    <a:xfrm>
                      <a:off x="0" y="0"/>
                      <a:ext cx="6290945" cy="4718050"/>
                    </a:xfrm>
                    <a:prstGeom prst="rect">
                      <a:avLst/>
                    </a:prstGeom>
                  </pic:spPr>
                </pic:pic>
              </a:graphicData>
            </a:graphic>
          </wp:inline>
        </w:drawing>
      </w:r>
    </w:p>
    <w:p w14:paraId="32BCFBF5" w14:textId="77777777" w:rsidR="00CB7153" w:rsidRDefault="00395E08">
      <w:pPr>
        <w:rPr>
          <w:rFonts w:ascii="微软雅黑" w:eastAsia="微软雅黑" w:hAnsi="微软雅黑"/>
        </w:rPr>
      </w:pPr>
      <w:r>
        <w:rPr>
          <w:rFonts w:ascii="微软雅黑" w:eastAsia="微软雅黑" w:hAnsi="微软雅黑" w:hint="eastAsia"/>
          <w:noProof/>
        </w:rPr>
        <w:lastRenderedPageBreak/>
        <w:drawing>
          <wp:inline distT="0" distB="0" distL="114300" distR="114300" wp14:anchorId="3CAC102D" wp14:editId="2FF56D22">
            <wp:extent cx="6290945" cy="4718050"/>
            <wp:effectExtent l="0" t="0" r="14605" b="6350"/>
            <wp:docPr id="14" name="图片 14" descr="5F3A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F3A8392"/>
                    <pic:cNvPicPr>
                      <a:picLocks noChangeAspect="1"/>
                    </pic:cNvPicPr>
                  </pic:nvPicPr>
                  <pic:blipFill>
                    <a:blip r:embed="rId13"/>
                    <a:stretch>
                      <a:fillRect/>
                    </a:stretch>
                  </pic:blipFill>
                  <pic:spPr>
                    <a:xfrm>
                      <a:off x="0" y="0"/>
                      <a:ext cx="6290945" cy="4718050"/>
                    </a:xfrm>
                    <a:prstGeom prst="rect">
                      <a:avLst/>
                    </a:prstGeom>
                  </pic:spPr>
                </pic:pic>
              </a:graphicData>
            </a:graphic>
          </wp:inline>
        </w:drawing>
      </w:r>
    </w:p>
    <w:p w14:paraId="171ABC8D" w14:textId="77777777" w:rsidR="00CB7153" w:rsidRDefault="00395E08">
      <w:pPr>
        <w:ind w:firstLineChars="200" w:firstLine="480"/>
        <w:rPr>
          <w:rFonts w:ascii="微软雅黑" w:eastAsia="微软雅黑" w:hAnsi="微软雅黑"/>
        </w:rPr>
      </w:pPr>
      <w:r>
        <w:rPr>
          <w:rFonts w:ascii="微软雅黑" w:eastAsia="微软雅黑" w:hAnsi="微软雅黑" w:hint="eastAsia"/>
        </w:rPr>
        <w:t>很多年轻市民带着家人一起来体验中心“尝鲜”2021款爱驰U5 PURE智净版。当他们坐进宽敞的车内空间，体验AI语音交互系统等多项智能配置时，不由得感叹“巴适得板”。现场工作人员介绍说，爱驰U5拥有2.8m超长轴距，后排腿部空间宽达近1m，能够为多口之家提供舒适的出行体验，而AI语音交互系统首创语音形象自定义、亲情陪伴式聊天、智能秘书等功能，让家庭用户其乐融融尽享互动乐趣。</w:t>
      </w:r>
    </w:p>
    <w:p w14:paraId="77C018D4" w14:textId="77777777" w:rsidR="00CB7153" w:rsidRDefault="00395E08">
      <w:pPr>
        <w:rPr>
          <w:rFonts w:ascii="微软雅黑" w:eastAsia="微软雅黑" w:hAnsi="微软雅黑"/>
        </w:rPr>
      </w:pPr>
      <w:r>
        <w:rPr>
          <w:rFonts w:ascii="微软雅黑" w:eastAsia="微软雅黑" w:hAnsi="微软雅黑" w:hint="eastAsia"/>
          <w:noProof/>
        </w:rPr>
        <w:lastRenderedPageBreak/>
        <w:drawing>
          <wp:inline distT="0" distB="0" distL="114300" distR="114300" wp14:anchorId="75688292" wp14:editId="45661758">
            <wp:extent cx="6290945" cy="4718050"/>
            <wp:effectExtent l="0" t="0" r="14605" b="6350"/>
            <wp:docPr id="8" name="图片 8" descr="5F3A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F3A8380"/>
                    <pic:cNvPicPr>
                      <a:picLocks noChangeAspect="1"/>
                    </pic:cNvPicPr>
                  </pic:nvPicPr>
                  <pic:blipFill>
                    <a:blip r:embed="rId14"/>
                    <a:stretch>
                      <a:fillRect/>
                    </a:stretch>
                  </pic:blipFill>
                  <pic:spPr>
                    <a:xfrm>
                      <a:off x="0" y="0"/>
                      <a:ext cx="6290945" cy="4718050"/>
                    </a:xfrm>
                    <a:prstGeom prst="rect">
                      <a:avLst/>
                    </a:prstGeom>
                  </pic:spPr>
                </pic:pic>
              </a:graphicData>
            </a:graphic>
          </wp:inline>
        </w:drawing>
      </w:r>
    </w:p>
    <w:p w14:paraId="1F857248" w14:textId="77777777" w:rsidR="00CB7153" w:rsidRDefault="00395E08">
      <w:pPr>
        <w:rPr>
          <w:rFonts w:ascii="微软雅黑" w:eastAsia="微软雅黑" w:hAnsi="微软雅黑"/>
        </w:rPr>
      </w:pPr>
      <w:r>
        <w:rPr>
          <w:rFonts w:ascii="微软雅黑" w:eastAsia="微软雅黑" w:hAnsi="微软雅黑" w:hint="eastAsia"/>
          <w:noProof/>
        </w:rPr>
        <w:lastRenderedPageBreak/>
        <w:drawing>
          <wp:inline distT="0" distB="0" distL="114300" distR="114300" wp14:anchorId="789A71FE" wp14:editId="5814141C">
            <wp:extent cx="6290945" cy="4718050"/>
            <wp:effectExtent l="0" t="0" r="14605" b="6350"/>
            <wp:docPr id="9" name="图片 9" descr="5F3A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F3A8199"/>
                    <pic:cNvPicPr>
                      <a:picLocks noChangeAspect="1"/>
                    </pic:cNvPicPr>
                  </pic:nvPicPr>
                  <pic:blipFill>
                    <a:blip r:embed="rId15"/>
                    <a:stretch>
                      <a:fillRect/>
                    </a:stretch>
                  </pic:blipFill>
                  <pic:spPr>
                    <a:xfrm>
                      <a:off x="0" y="0"/>
                      <a:ext cx="6290945" cy="4718050"/>
                    </a:xfrm>
                    <a:prstGeom prst="rect">
                      <a:avLst/>
                    </a:prstGeom>
                  </pic:spPr>
                </pic:pic>
              </a:graphicData>
            </a:graphic>
          </wp:inline>
        </w:drawing>
      </w:r>
    </w:p>
    <w:p w14:paraId="5D7DF1F8" w14:textId="77777777" w:rsidR="00CB7153" w:rsidRDefault="00395E08">
      <w:pPr>
        <w:ind w:firstLineChars="200" w:firstLine="480"/>
        <w:rPr>
          <w:rFonts w:ascii="微软雅黑" w:eastAsia="微软雅黑" w:hAnsi="微软雅黑"/>
        </w:rPr>
      </w:pPr>
      <w:r>
        <w:rPr>
          <w:rFonts w:ascii="微软雅黑" w:eastAsia="微软雅黑" w:hAnsi="微软雅黑" w:hint="eastAsia"/>
        </w:rPr>
        <w:t>此外，爱驰U5在续航、安全等方面也契合了家庭用户的需求。NEDC工况续航里程达503km，助力家庭自驾游远行无忧；行业首创采用军工级2000MPa热成形钢打造八环笼式车身结构，给予家人一万个安心；独创的“三明治结构”电池包，从源头解决电池安全问题。诸多优异品质使其</w:t>
      </w:r>
      <w:r>
        <w:rPr>
          <w:rFonts w:ascii="微软雅黑" w:eastAsia="微软雅黑" w:hAnsi="微软雅黑"/>
        </w:rPr>
        <w:t>成为</w:t>
      </w:r>
      <w:r>
        <w:rPr>
          <w:rFonts w:ascii="微软雅黑" w:eastAsia="微软雅黑" w:hAnsi="微软雅黑" w:hint="eastAsia"/>
        </w:rPr>
        <w:t>全球家庭用户的理性之选。</w:t>
      </w:r>
    </w:p>
    <w:p w14:paraId="43B8B1AD" w14:textId="77777777" w:rsidR="00CB7153" w:rsidRDefault="00395E08">
      <w:pPr>
        <w:rPr>
          <w:rFonts w:ascii="微软雅黑" w:eastAsia="微软雅黑" w:hAnsi="微软雅黑"/>
        </w:rPr>
      </w:pPr>
      <w:r>
        <w:rPr>
          <w:rFonts w:ascii="微软雅黑" w:eastAsia="微软雅黑" w:hAnsi="微软雅黑" w:hint="eastAsia"/>
          <w:noProof/>
        </w:rPr>
        <w:lastRenderedPageBreak/>
        <w:drawing>
          <wp:inline distT="0" distB="0" distL="114300" distR="114300" wp14:anchorId="15545350" wp14:editId="5F0CCF12">
            <wp:extent cx="6290945" cy="4718050"/>
            <wp:effectExtent l="0" t="0" r="14605" b="6350"/>
            <wp:docPr id="10" name="图片 10" descr="5F3A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F3A8249"/>
                    <pic:cNvPicPr>
                      <a:picLocks noChangeAspect="1"/>
                    </pic:cNvPicPr>
                  </pic:nvPicPr>
                  <pic:blipFill>
                    <a:blip r:embed="rId16"/>
                    <a:stretch>
                      <a:fillRect/>
                    </a:stretch>
                  </pic:blipFill>
                  <pic:spPr>
                    <a:xfrm>
                      <a:off x="0" y="0"/>
                      <a:ext cx="6290945" cy="4718050"/>
                    </a:xfrm>
                    <a:prstGeom prst="rect">
                      <a:avLst/>
                    </a:prstGeom>
                  </pic:spPr>
                </pic:pic>
              </a:graphicData>
            </a:graphic>
          </wp:inline>
        </w:drawing>
      </w:r>
    </w:p>
    <w:p w14:paraId="1F8519FC" w14:textId="77777777" w:rsidR="00CB7153" w:rsidRDefault="00395E08">
      <w:pPr>
        <w:ind w:firstLineChars="200" w:firstLine="480"/>
        <w:rPr>
          <w:rFonts w:ascii="微软雅黑" w:eastAsia="微软雅黑" w:hAnsi="微软雅黑"/>
        </w:rPr>
      </w:pPr>
      <w:r>
        <w:rPr>
          <w:rFonts w:ascii="微软雅黑" w:eastAsia="微软雅黑" w:hAnsi="微软雅黑" w:hint="eastAsia"/>
        </w:rPr>
        <w:t>为助力更多用户轻松收获高品质出行体验，2021款爱驰U5 PURE智净版更精心提供了限时尊享权益。即日起至2021年3月31日，新购车用户可以获得爱驰提供的双重礼包：基础权益包和选择产品包。在基础权益包中，用户可以任选至高金融贴息8000元或者价值6799元的整车终身质保，同时还能以半价体验到价值2万元的63kWh电池包尊享权益，充分展现出爱驰汽车对用户的诚意与呵护。</w:t>
      </w:r>
    </w:p>
    <w:p w14:paraId="50428DBF" w14:textId="77777777" w:rsidR="00CB7153" w:rsidRDefault="00395E08">
      <w:pPr>
        <w:rPr>
          <w:rFonts w:ascii="微软雅黑" w:eastAsia="微软雅黑" w:hAnsi="微软雅黑"/>
          <w:b/>
        </w:rPr>
      </w:pPr>
      <w:r>
        <w:rPr>
          <w:rFonts w:ascii="微软雅黑" w:eastAsia="微软雅黑" w:hAnsi="微软雅黑" w:hint="eastAsia"/>
          <w:b/>
        </w:rPr>
        <w:t>探索新零售渠道的最新实践</w:t>
      </w:r>
    </w:p>
    <w:p w14:paraId="2444B0E1" w14:textId="77777777" w:rsidR="00CB7153" w:rsidRDefault="00395E08">
      <w:pPr>
        <w:ind w:firstLineChars="200" w:firstLine="480"/>
        <w:rPr>
          <w:rFonts w:ascii="微软雅黑" w:eastAsia="微软雅黑" w:hAnsi="微软雅黑"/>
        </w:rPr>
      </w:pPr>
      <w:r>
        <w:rPr>
          <w:rFonts w:ascii="微软雅黑" w:eastAsia="微软雅黑" w:hAnsi="微软雅黑" w:hint="eastAsia"/>
        </w:rPr>
        <w:t>自成立以来，除为用户提供优质产品外，爱驰汽车还不断探索渠道和服务的创新。针对传统销售模式企业与用户之间的沟通成本高，市场需求反应效率低的弊端，爱驰汽车从一开始就与用户建立直接的链接，即“爱驰-客户”，这种直连的方式，让企业更加了解消费者的需求。</w:t>
      </w:r>
    </w:p>
    <w:p w14:paraId="7A426F11" w14:textId="77777777" w:rsidR="00CB7153" w:rsidRDefault="00395E08">
      <w:pPr>
        <w:rPr>
          <w:rFonts w:ascii="微软雅黑" w:eastAsia="微软雅黑" w:hAnsi="微软雅黑"/>
        </w:rPr>
      </w:pPr>
      <w:r>
        <w:rPr>
          <w:rFonts w:ascii="微软雅黑" w:eastAsia="微软雅黑" w:hAnsi="微软雅黑" w:hint="eastAsia"/>
          <w:noProof/>
        </w:rPr>
        <w:lastRenderedPageBreak/>
        <w:drawing>
          <wp:inline distT="0" distB="0" distL="114300" distR="114300" wp14:anchorId="0970C96C" wp14:editId="46EBEC95">
            <wp:extent cx="6290945" cy="4718050"/>
            <wp:effectExtent l="0" t="0" r="14605" b="6350"/>
            <wp:docPr id="13" name="图片 13" descr="5F3A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F3A8147"/>
                    <pic:cNvPicPr>
                      <a:picLocks noChangeAspect="1"/>
                    </pic:cNvPicPr>
                  </pic:nvPicPr>
                  <pic:blipFill>
                    <a:blip r:embed="rId17"/>
                    <a:stretch>
                      <a:fillRect/>
                    </a:stretch>
                  </pic:blipFill>
                  <pic:spPr>
                    <a:xfrm>
                      <a:off x="0" y="0"/>
                      <a:ext cx="6290945" cy="4718050"/>
                    </a:xfrm>
                    <a:prstGeom prst="rect">
                      <a:avLst/>
                    </a:prstGeom>
                  </pic:spPr>
                </pic:pic>
              </a:graphicData>
            </a:graphic>
          </wp:inline>
        </w:drawing>
      </w:r>
    </w:p>
    <w:p w14:paraId="61ABDC61" w14:textId="77777777" w:rsidR="00CB7153" w:rsidRDefault="00395E08">
      <w:pPr>
        <w:ind w:firstLineChars="200" w:firstLine="480"/>
        <w:rPr>
          <w:rFonts w:ascii="微软雅黑" w:eastAsia="微软雅黑" w:hAnsi="微软雅黑"/>
        </w:rPr>
      </w:pPr>
      <w:r>
        <w:rPr>
          <w:rFonts w:ascii="微软雅黑" w:eastAsia="微软雅黑" w:hAnsi="微软雅黑" w:hint="eastAsia"/>
        </w:rPr>
        <w:t>在新零售渠道探索上，爱驰汽车采用销服分离、线上线下融合、存量资源整合的渠道模式，建立起肩负品牌宣传、与用户深度互动、体验、跨界合作和文化传播等功能的线下体验店，让用户充分感受到爱驰汽车的品牌、科技、文化、品位和用户尊崇礼遇，在打造出更优质、更贴心的用户体验的同时，也进一步扩大用户群体。爱驰汽车成都锦华万达体验中心的开业是爱驰创新新零售模式的又一次成功实践。未来，爱驰汽车将不断完善线下渠道布局，快速推进直营体验店模式，为更多主流实力中坚人群带来全新的购车体验和全球化智能科技品质之选。</w:t>
      </w:r>
    </w:p>
    <w:p w14:paraId="19326329" w14:textId="77777777" w:rsidR="00CB7153" w:rsidRDefault="00395E08">
      <w:pPr>
        <w:rPr>
          <w:rFonts w:ascii="微软雅黑" w:eastAsia="微软雅黑" w:hAnsi="微软雅黑"/>
        </w:rPr>
      </w:pPr>
      <w:r>
        <w:rPr>
          <w:rFonts w:ascii="微软雅黑" w:eastAsia="微软雅黑" w:hAnsi="微软雅黑" w:hint="eastAsia"/>
          <w:noProof/>
        </w:rPr>
        <w:lastRenderedPageBreak/>
        <w:drawing>
          <wp:inline distT="0" distB="0" distL="114300" distR="114300" wp14:anchorId="63DFDA62" wp14:editId="1DC9BBAB">
            <wp:extent cx="6290945" cy="4718050"/>
            <wp:effectExtent l="0" t="0" r="14605" b="6350"/>
            <wp:docPr id="12" name="图片 12" descr="5F3A8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F3A8253"/>
                    <pic:cNvPicPr>
                      <a:picLocks noChangeAspect="1"/>
                    </pic:cNvPicPr>
                  </pic:nvPicPr>
                  <pic:blipFill>
                    <a:blip r:embed="rId18"/>
                    <a:stretch>
                      <a:fillRect/>
                    </a:stretch>
                  </pic:blipFill>
                  <pic:spPr>
                    <a:xfrm>
                      <a:off x="0" y="0"/>
                      <a:ext cx="6290945" cy="4718050"/>
                    </a:xfrm>
                    <a:prstGeom prst="rect">
                      <a:avLst/>
                    </a:prstGeom>
                  </pic:spPr>
                </pic:pic>
              </a:graphicData>
            </a:graphic>
          </wp:inline>
        </w:drawing>
      </w:r>
    </w:p>
    <w:p w14:paraId="3D12E147" w14:textId="77777777" w:rsidR="00CB7153" w:rsidRDefault="00395E08">
      <w:pPr>
        <w:ind w:firstLineChars="200" w:firstLine="480"/>
        <w:rPr>
          <w:rFonts w:ascii="微软雅黑" w:eastAsia="微软雅黑" w:hAnsi="微软雅黑"/>
        </w:rPr>
      </w:pPr>
      <w:r>
        <w:rPr>
          <w:rFonts w:ascii="微软雅黑" w:eastAsia="微软雅黑" w:hAnsi="微软雅黑" w:hint="eastAsia"/>
        </w:rPr>
        <w:t>如果你也想玩点不一样的潮流科技，或者感受不同的汽车体验中心，那么爱驰汽车成都锦华万达体验店可以直接走起！详细地址为：成都市锦江区锦华路一段68号锦华万达1楼。</w:t>
      </w:r>
    </w:p>
    <w:p w14:paraId="18594247" w14:textId="77777777" w:rsidR="00CB7153" w:rsidRDefault="00CB7153"/>
    <w:p w14:paraId="33505D55" w14:textId="77777777" w:rsidR="00CB7153" w:rsidRDefault="00CB7153">
      <w:pPr>
        <w:rPr>
          <w:rFonts w:ascii="微软雅黑" w:eastAsia="微软雅黑" w:hAnsi="微软雅黑"/>
          <w:sz w:val="22"/>
          <w:szCs w:val="22"/>
        </w:rPr>
      </w:pPr>
    </w:p>
    <w:p w14:paraId="2D1960EB" w14:textId="77777777" w:rsidR="00CB7153" w:rsidRDefault="00CB7153">
      <w:pPr>
        <w:rPr>
          <w:rFonts w:ascii="微软雅黑" w:eastAsia="微软雅黑" w:hAnsi="微软雅黑"/>
          <w:sz w:val="22"/>
          <w:szCs w:val="22"/>
        </w:rPr>
      </w:pPr>
    </w:p>
    <w:p w14:paraId="41A7E572" w14:textId="77777777" w:rsidR="00CB7153" w:rsidRDefault="00395E08">
      <w:pPr>
        <w:jc w:val="center"/>
        <w:rPr>
          <w:rFonts w:ascii="微软雅黑" w:eastAsia="微软雅黑" w:hAnsi="微软雅黑"/>
          <w:sz w:val="22"/>
          <w:szCs w:val="22"/>
        </w:rPr>
      </w:pPr>
      <w:r>
        <w:rPr>
          <w:rFonts w:ascii="微软雅黑" w:eastAsia="微软雅黑" w:hAnsi="微软雅黑" w:hint="eastAsia"/>
          <w:sz w:val="22"/>
          <w:szCs w:val="22"/>
        </w:rPr>
        <w:t>——完——</w:t>
      </w:r>
    </w:p>
    <w:p w14:paraId="611A2A97" w14:textId="77777777" w:rsidR="00CB7153" w:rsidRDefault="00395E08">
      <w:pPr>
        <w:jc w:val="center"/>
        <w:rPr>
          <w:rFonts w:ascii="微软雅黑" w:eastAsia="微软雅黑" w:hAnsi="微软雅黑"/>
          <w:b/>
          <w:sz w:val="22"/>
          <w:szCs w:val="22"/>
        </w:rPr>
      </w:pPr>
      <w:r>
        <w:rPr>
          <w:rFonts w:ascii="微软雅黑" w:eastAsia="微软雅黑" w:hAnsi="微软雅黑" w:hint="eastAsia"/>
          <w:b/>
          <w:sz w:val="22"/>
          <w:szCs w:val="22"/>
        </w:rPr>
        <w:t>关于爱驰</w:t>
      </w:r>
      <w:r>
        <w:rPr>
          <w:rFonts w:ascii="微软雅黑" w:eastAsia="微软雅黑" w:hAnsi="微软雅黑"/>
          <w:b/>
          <w:sz w:val="22"/>
          <w:szCs w:val="22"/>
        </w:rPr>
        <w:t>汽车</w:t>
      </w:r>
    </w:p>
    <w:p w14:paraId="43E0DD70" w14:textId="77777777" w:rsidR="00CB7153" w:rsidRDefault="00395E08">
      <w:pPr>
        <w:rPr>
          <w:rFonts w:ascii="微软雅黑" w:eastAsia="微软雅黑" w:hAnsi="微软雅黑"/>
          <w:sz w:val="22"/>
          <w:szCs w:val="22"/>
        </w:rPr>
      </w:pPr>
      <w:r>
        <w:rPr>
          <w:rFonts w:ascii="微软雅黑" w:eastAsia="微软雅黑" w:hAnsi="微软雅黑" w:hint="eastAsia"/>
          <w:sz w:val="22"/>
          <w:szCs w:val="22"/>
        </w:rPr>
        <w:t>爱驰汽车创立于</w:t>
      </w:r>
      <w:r>
        <w:rPr>
          <w:rFonts w:ascii="微软雅黑" w:eastAsia="微软雅黑" w:hAnsi="微软雅黑"/>
          <w:sz w:val="22"/>
          <w:szCs w:val="22"/>
        </w:rPr>
        <w:t>2017年，是一家国际化的新能源智能汽车公司，也是一家用户深度参与的智能出行服务公司，</w:t>
      </w:r>
      <w:r>
        <w:rPr>
          <w:rFonts w:ascii="微软雅黑" w:eastAsia="微软雅黑" w:hAnsi="微软雅黑" w:hint="eastAsia"/>
          <w:sz w:val="22"/>
          <w:szCs w:val="22"/>
        </w:rPr>
        <w:t>致力于</w:t>
      </w:r>
      <w:r>
        <w:rPr>
          <w:rFonts w:ascii="微软雅黑" w:eastAsia="微软雅黑" w:hAnsi="微软雅黑"/>
          <w:sz w:val="22"/>
          <w:szCs w:val="22"/>
        </w:rPr>
        <w:t>以全球化智能科技，持续改善用户的出行体验，</w:t>
      </w:r>
      <w:r>
        <w:rPr>
          <w:rFonts w:ascii="微软雅黑" w:eastAsia="微软雅黑" w:hAnsi="微软雅黑" w:hint="eastAsia"/>
          <w:sz w:val="22"/>
          <w:szCs w:val="22"/>
        </w:rPr>
        <w:t>实力成就</w:t>
      </w:r>
      <w:r>
        <w:rPr>
          <w:rFonts w:ascii="微软雅黑" w:eastAsia="微软雅黑" w:hAnsi="微软雅黑"/>
          <w:sz w:val="22"/>
          <w:szCs w:val="22"/>
        </w:rPr>
        <w:t>中国新能源汽车全球化先行者。目前，爱驰U5已累计出口欧盟及中东多个发达国家，在德国、荷兰、比利时、法国等地开启销售。截</w:t>
      </w:r>
      <w:r>
        <w:rPr>
          <w:rFonts w:ascii="微软雅黑" w:eastAsia="微软雅黑" w:hAnsi="微软雅黑"/>
          <w:sz w:val="22"/>
          <w:szCs w:val="22"/>
        </w:rPr>
        <w:lastRenderedPageBreak/>
        <w:t>止2020年底，爱驰汽车累计交付海外用户超过千台，受到当地媒体</w:t>
      </w:r>
      <w:r>
        <w:rPr>
          <w:rFonts w:ascii="微软雅黑" w:eastAsia="微软雅黑" w:hAnsi="微软雅黑" w:hint="eastAsia"/>
          <w:sz w:val="22"/>
          <w:szCs w:val="22"/>
        </w:rPr>
        <w:t>和</w:t>
      </w:r>
      <w:r>
        <w:rPr>
          <w:rFonts w:ascii="微软雅黑" w:eastAsia="微软雅黑" w:hAnsi="微软雅黑"/>
          <w:sz w:val="22"/>
          <w:szCs w:val="22"/>
        </w:rPr>
        <w:t>用户广泛好评。爱驰汽车成为国内首家，也是目前唯一一家大批量出口欧盟国家的</w:t>
      </w:r>
      <w:r>
        <w:rPr>
          <w:rFonts w:ascii="微软雅黑" w:eastAsia="微软雅黑" w:hAnsi="微软雅黑" w:hint="eastAsia"/>
          <w:sz w:val="22"/>
          <w:szCs w:val="22"/>
        </w:rPr>
        <w:t>中国</w:t>
      </w:r>
      <w:r>
        <w:rPr>
          <w:rFonts w:ascii="微软雅黑" w:eastAsia="微软雅黑" w:hAnsi="微软雅黑"/>
          <w:sz w:val="22"/>
          <w:szCs w:val="22"/>
        </w:rPr>
        <w:t>新创车企。</w:t>
      </w:r>
    </w:p>
    <w:p w14:paraId="249BF1D3" w14:textId="77777777" w:rsidR="00CB7153" w:rsidRDefault="00395E08">
      <w:pPr>
        <w:jc w:val="center"/>
        <w:rPr>
          <w:rFonts w:ascii="微软雅黑" w:eastAsia="微软雅黑" w:hAnsi="微软雅黑"/>
          <w:sz w:val="22"/>
          <w:szCs w:val="22"/>
        </w:rPr>
      </w:pPr>
      <w:r>
        <w:rPr>
          <w:rFonts w:ascii="微软雅黑" w:eastAsia="微软雅黑" w:hAnsi="微软雅黑"/>
          <w:noProof/>
          <w:sz w:val="22"/>
          <w:szCs w:val="22"/>
        </w:rPr>
        <w:drawing>
          <wp:inline distT="0" distB="0" distL="0" distR="0" wp14:anchorId="5F314F55" wp14:editId="01BD6346">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izy1\Desktop\爱驰规范\微信二维码.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214120" cy="1214120"/>
                    </a:xfrm>
                    <a:prstGeom prst="rect">
                      <a:avLst/>
                    </a:prstGeom>
                    <a:noFill/>
                    <a:ln>
                      <a:noFill/>
                    </a:ln>
                  </pic:spPr>
                </pic:pic>
              </a:graphicData>
            </a:graphic>
          </wp:inline>
        </w:drawing>
      </w:r>
    </w:p>
    <w:p w14:paraId="0D98E0DB" w14:textId="77777777" w:rsidR="00CB7153" w:rsidRDefault="00395E08">
      <w:pPr>
        <w:jc w:val="center"/>
        <w:rPr>
          <w:rFonts w:ascii="微软雅黑" w:eastAsia="微软雅黑" w:hAnsi="微软雅黑"/>
          <w:i/>
          <w:sz w:val="16"/>
          <w:szCs w:val="16"/>
        </w:rPr>
      </w:pPr>
      <w:r>
        <w:rPr>
          <w:rFonts w:ascii="微软雅黑" w:eastAsia="微软雅黑" w:hAnsi="微软雅黑" w:hint="eastAsia"/>
          <w:i/>
          <w:sz w:val="16"/>
          <w:szCs w:val="16"/>
        </w:rPr>
        <w:t>扫描上方二维码关注“爱驰汽车”官方微信公众号，即时获取更多</w:t>
      </w:r>
      <w:r>
        <w:rPr>
          <w:rFonts w:ascii="微软雅黑" w:eastAsia="微软雅黑" w:hAnsi="微软雅黑"/>
          <w:i/>
          <w:sz w:val="16"/>
          <w:szCs w:val="16"/>
        </w:rPr>
        <w:t>资讯</w:t>
      </w:r>
    </w:p>
    <w:p w14:paraId="3CF6E3B0" w14:textId="77777777" w:rsidR="00CB7153" w:rsidRDefault="00395E08">
      <w:pPr>
        <w:rPr>
          <w:rFonts w:ascii="微软雅黑" w:eastAsia="微软雅黑" w:hAnsi="微软雅黑"/>
          <w:b/>
          <w:sz w:val="22"/>
          <w:szCs w:val="22"/>
        </w:rPr>
      </w:pPr>
      <w:r>
        <w:rPr>
          <w:rFonts w:ascii="微软雅黑" w:eastAsia="微软雅黑" w:hAnsi="微软雅黑" w:hint="eastAsia"/>
          <w:b/>
          <w:sz w:val="22"/>
          <w:szCs w:val="22"/>
        </w:rPr>
        <w:t>详情咨询</w:t>
      </w:r>
      <w:r>
        <w:rPr>
          <w:rFonts w:ascii="微软雅黑" w:eastAsia="微软雅黑" w:hAnsi="微软雅黑"/>
          <w:b/>
          <w:sz w:val="22"/>
          <w:szCs w:val="22"/>
        </w:rPr>
        <w:t>：</w:t>
      </w:r>
    </w:p>
    <w:p w14:paraId="66899E44" w14:textId="77777777" w:rsidR="00CB7153" w:rsidRDefault="00395E08">
      <w:pPr>
        <w:rPr>
          <w:rFonts w:ascii="微软雅黑" w:eastAsia="微软雅黑" w:hAnsi="微软雅黑"/>
          <w:sz w:val="22"/>
          <w:szCs w:val="22"/>
        </w:rPr>
      </w:pPr>
      <w:r>
        <w:rPr>
          <w:rFonts w:ascii="微软雅黑" w:eastAsia="微软雅黑" w:hAnsi="微软雅黑" w:hint="eastAsia"/>
          <w:sz w:val="22"/>
          <w:szCs w:val="22"/>
        </w:rPr>
        <w:t>爱驰</w:t>
      </w:r>
      <w:r>
        <w:rPr>
          <w:rFonts w:ascii="微软雅黑" w:eastAsia="微软雅黑" w:hAnsi="微软雅黑"/>
          <w:sz w:val="22"/>
          <w:szCs w:val="22"/>
        </w:rPr>
        <w:t>汽车公关部</w:t>
      </w:r>
      <w:r>
        <w:rPr>
          <w:rFonts w:ascii="微软雅黑" w:eastAsia="微软雅黑" w:hAnsi="微软雅黑" w:hint="eastAsia"/>
          <w:sz w:val="22"/>
          <w:szCs w:val="22"/>
        </w:rPr>
        <w:t xml:space="preserve"> 杨</w:t>
      </w:r>
      <w:r>
        <w:rPr>
          <w:rFonts w:ascii="微软雅黑" w:eastAsia="微软雅黑" w:hAnsi="微软雅黑"/>
          <w:sz w:val="22"/>
          <w:szCs w:val="22"/>
        </w:rPr>
        <w:t>晓茜</w:t>
      </w:r>
    </w:p>
    <w:p w14:paraId="488993E8" w14:textId="77777777" w:rsidR="00CB7153" w:rsidRDefault="00395E08">
      <w:pPr>
        <w:rPr>
          <w:rFonts w:ascii="微软雅黑" w:eastAsia="微软雅黑" w:hAnsi="微软雅黑"/>
          <w:sz w:val="22"/>
          <w:szCs w:val="22"/>
        </w:rPr>
      </w:pPr>
      <w:r>
        <w:rPr>
          <w:rFonts w:ascii="微软雅黑" w:eastAsia="微软雅黑" w:hAnsi="微软雅黑" w:hint="eastAsia"/>
          <w:sz w:val="22"/>
          <w:szCs w:val="22"/>
        </w:rPr>
        <w:t>电子邮箱</w:t>
      </w:r>
      <w:r>
        <w:rPr>
          <w:rFonts w:ascii="微软雅黑" w:eastAsia="微软雅黑" w:hAnsi="微软雅黑"/>
          <w:sz w:val="22"/>
          <w:szCs w:val="22"/>
        </w:rPr>
        <w:t>：</w:t>
      </w:r>
      <w:r>
        <w:rPr>
          <w:rFonts w:ascii="微软雅黑" w:eastAsia="微软雅黑" w:hAnsi="微软雅黑" w:hint="eastAsia"/>
          <w:sz w:val="22"/>
          <w:szCs w:val="22"/>
        </w:rPr>
        <w:t>xiaoqian</w:t>
      </w:r>
      <w:r>
        <w:rPr>
          <w:rFonts w:ascii="微软雅黑" w:eastAsia="微软雅黑" w:hAnsi="微软雅黑"/>
          <w:sz w:val="22"/>
          <w:szCs w:val="22"/>
        </w:rPr>
        <w:t>.yang@ai-ways.com</w:t>
      </w:r>
    </w:p>
    <w:p w14:paraId="60FC1920" w14:textId="77777777" w:rsidR="00CB7153" w:rsidRDefault="00CB7153"/>
    <w:sectPr w:rsidR="00CB7153">
      <w:headerReference w:type="default" r:id="rId20"/>
      <w:footerReference w:type="default" r:id="rId21"/>
      <w:pgSz w:w="11906" w:h="16838"/>
      <w:pgMar w:top="1440" w:right="991" w:bottom="1440" w:left="993" w:header="851" w:footer="660"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16BA6A" w14:textId="77777777" w:rsidR="00686FC6" w:rsidRDefault="00686FC6">
      <w:r>
        <w:separator/>
      </w:r>
    </w:p>
  </w:endnote>
  <w:endnote w:type="continuationSeparator" w:id="0">
    <w:p w14:paraId="28C2B5E0" w14:textId="77777777" w:rsidR="00686FC6" w:rsidRDefault="00686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宋体">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微软雅黑">
    <w:charset w:val="86"/>
    <w:family w:val="auto"/>
    <w:pitch w:val="variable"/>
    <w:sig w:usb0="80000287" w:usb1="28CF3C52" w:usb2="00000016" w:usb3="00000000" w:csb0="0004001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17FD6" w14:textId="77777777" w:rsidR="00CB7153" w:rsidRDefault="00395E08">
    <w:pPr>
      <w:pStyle w:val="a4"/>
      <w:wordWrap w:val="0"/>
      <w:jc w:val="right"/>
      <w:rPr>
        <w:color w:val="262626" w:themeColor="text1" w:themeTint="D9"/>
      </w:rPr>
    </w:pPr>
    <w:r>
      <w:rPr>
        <w:rFonts w:hint="eastAsia"/>
        <w:color w:val="262626" w:themeColor="text1" w:themeTint="D9"/>
        <w:sz w:val="22"/>
        <w:szCs w:val="16"/>
      </w:rPr>
      <w:t>www.ai-ways.com</w:t>
    </w:r>
    <w:sdt>
      <w:sdtPr>
        <w:rPr>
          <w:color w:val="262626" w:themeColor="text1" w:themeTint="D9"/>
          <w:sz w:val="22"/>
          <w:szCs w:val="16"/>
        </w:rPr>
        <w:id w:val="17154793"/>
      </w:sdtPr>
      <w:sdtEndPr>
        <w:rPr>
          <w:sz w:val="18"/>
          <w:szCs w:val="18"/>
        </w:rPr>
      </w:sdtEndPr>
      <w:sdtContent>
        <w:sdt>
          <w:sdtPr>
            <w:rPr>
              <w:color w:val="262626" w:themeColor="text1" w:themeTint="D9"/>
              <w:sz w:val="22"/>
              <w:szCs w:val="16"/>
            </w:rPr>
            <w:id w:val="171357283"/>
          </w:sdtPr>
          <w:sdtEndPr>
            <w:rPr>
              <w:sz w:val="18"/>
              <w:szCs w:val="18"/>
            </w:rPr>
          </w:sdtEndPr>
          <w:sdtContent>
            <w:r>
              <w:rPr>
                <w:rFonts w:hint="eastAsia"/>
                <w:color w:val="262626" w:themeColor="text1" w:themeTint="D9"/>
                <w:sz w:val="24"/>
              </w:rPr>
              <w:t xml:space="preserve">     </w:t>
            </w:r>
            <w:r>
              <w:rPr>
                <w:rFonts w:hint="eastAsia"/>
                <w:color w:val="262626" w:themeColor="text1" w:themeTint="D9"/>
              </w:rPr>
              <w:t xml:space="preserve">                                   </w:t>
            </w:r>
            <w:r>
              <w:rPr>
                <w:color w:val="262626" w:themeColor="text1" w:themeTint="D9"/>
                <w:lang w:val="zh-CN"/>
              </w:rPr>
              <w:t xml:space="preserve"> </w:t>
            </w:r>
            <w:r>
              <w:rPr>
                <w:rFonts w:hint="eastAsia"/>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PAGE</w:instrText>
            </w:r>
            <w:r>
              <w:rPr>
                <w:b/>
                <w:color w:val="262626" w:themeColor="text1" w:themeTint="D9"/>
                <w:sz w:val="24"/>
                <w:szCs w:val="24"/>
              </w:rPr>
              <w:fldChar w:fldCharType="separate"/>
            </w:r>
            <w:r w:rsidR="00000AFB">
              <w:rPr>
                <w:b/>
                <w:noProof/>
                <w:color w:val="262626" w:themeColor="text1" w:themeTint="D9"/>
              </w:rPr>
              <w:t>4</w:t>
            </w:r>
            <w:r>
              <w:rPr>
                <w:b/>
                <w:color w:val="262626" w:themeColor="text1" w:themeTint="D9"/>
                <w:sz w:val="24"/>
                <w:szCs w:val="24"/>
              </w:rPr>
              <w:fldChar w:fldCharType="end"/>
            </w:r>
            <w:r>
              <w:rPr>
                <w:color w:val="262626" w:themeColor="text1" w:themeTint="D9"/>
                <w:lang w:val="zh-CN"/>
              </w:rPr>
              <w:t xml:space="preserve"> / </w:t>
            </w:r>
            <w:r>
              <w:rPr>
                <w:b/>
                <w:color w:val="262626" w:themeColor="text1" w:themeTint="D9"/>
                <w:sz w:val="24"/>
                <w:szCs w:val="24"/>
              </w:rPr>
              <w:fldChar w:fldCharType="begin"/>
            </w:r>
            <w:r>
              <w:rPr>
                <w:b/>
                <w:color w:val="262626" w:themeColor="text1" w:themeTint="D9"/>
              </w:rPr>
              <w:instrText>NUMPAGES</w:instrText>
            </w:r>
            <w:r>
              <w:rPr>
                <w:b/>
                <w:color w:val="262626" w:themeColor="text1" w:themeTint="D9"/>
                <w:sz w:val="24"/>
                <w:szCs w:val="24"/>
              </w:rPr>
              <w:fldChar w:fldCharType="separate"/>
            </w:r>
            <w:r w:rsidR="00000AFB">
              <w:rPr>
                <w:b/>
                <w:noProof/>
                <w:color w:val="262626" w:themeColor="text1" w:themeTint="D9"/>
              </w:rPr>
              <w:t>13</w:t>
            </w:r>
            <w:r>
              <w:rPr>
                <w:b/>
                <w:color w:val="262626" w:themeColor="text1" w:themeTint="D9"/>
                <w:sz w:val="24"/>
                <w:szCs w:val="24"/>
              </w:rPr>
              <w:fldChar w:fldCharType="end"/>
            </w:r>
          </w:sdtContent>
        </w:sdt>
      </w:sdtContent>
    </w:sdt>
  </w:p>
  <w:p w14:paraId="26A21CAB" w14:textId="77777777" w:rsidR="00CB7153" w:rsidRDefault="00CB7153">
    <w:pPr>
      <w:pStyle w:val="a4"/>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AB4D1E" w14:textId="77777777" w:rsidR="00686FC6" w:rsidRDefault="00686FC6">
      <w:r>
        <w:separator/>
      </w:r>
    </w:p>
  </w:footnote>
  <w:footnote w:type="continuationSeparator" w:id="0">
    <w:p w14:paraId="42C7925E" w14:textId="77777777" w:rsidR="00686FC6" w:rsidRDefault="00686FC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4D7E3" w14:textId="77777777" w:rsidR="00CB7153" w:rsidRDefault="00395E08">
    <w:pPr>
      <w:pStyle w:val="a5"/>
      <w:pBdr>
        <w:bottom w:val="none" w:sz="0" w:space="0" w:color="auto"/>
      </w:pBdr>
      <w:tabs>
        <w:tab w:val="left" w:pos="0"/>
      </w:tabs>
      <w:ind w:leftChars="-202" w:left="-485" w:rightChars="-202" w:right="-485"/>
      <w:jc w:val="left"/>
      <w:rPr>
        <w:sz w:val="24"/>
      </w:rPr>
    </w:pPr>
    <w:r>
      <w:rPr>
        <w:noProof/>
        <w:sz w:val="24"/>
      </w:rPr>
      <w:drawing>
        <wp:anchor distT="0" distB="0" distL="114300" distR="114300" simplePos="0" relativeHeight="251657216" behindDoc="0" locked="0" layoutInCell="1" allowOverlap="1" wp14:anchorId="1F95D2A2" wp14:editId="51BE52B6">
          <wp:simplePos x="0" y="0"/>
          <wp:positionH relativeFrom="margin">
            <wp:posOffset>4708525</wp:posOffset>
          </wp:positionH>
          <wp:positionV relativeFrom="paragraph">
            <wp:posOffset>12700</wp:posOffset>
          </wp:positionV>
          <wp:extent cx="1592580" cy="476250"/>
          <wp:effectExtent l="0" t="0" r="762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92443" cy="476238"/>
                  </a:xfrm>
                  <a:prstGeom prst="rect">
                    <a:avLst/>
                  </a:prstGeom>
                  <a:noFill/>
                  <a:ln>
                    <a:noFill/>
                  </a:ln>
                </pic:spPr>
              </pic:pic>
            </a:graphicData>
          </a:graphic>
        </wp:anchor>
      </w:drawing>
    </w:r>
  </w:p>
  <w:p w14:paraId="7E1AEFA2" w14:textId="77777777" w:rsidR="00CB7153" w:rsidRDefault="00CB7153">
    <w:pPr>
      <w:pStyle w:val="a5"/>
      <w:pBdr>
        <w:bottom w:val="none" w:sz="0" w:space="0" w:color="auto"/>
      </w:pBdr>
      <w:tabs>
        <w:tab w:val="left" w:pos="0"/>
      </w:tabs>
      <w:ind w:leftChars="-202" w:left="-485" w:rightChars="-202" w:right="-485"/>
      <w:rPr>
        <w:sz w:val="24"/>
      </w:rPr>
    </w:pPr>
  </w:p>
  <w:p w14:paraId="6A6827B0" w14:textId="77777777" w:rsidR="00CB7153" w:rsidRDefault="00CB7153">
    <w:pPr>
      <w:pStyle w:val="a5"/>
      <w:pBdr>
        <w:bottom w:val="none" w:sz="0" w:space="0" w:color="auto"/>
      </w:pBdr>
      <w:tabs>
        <w:tab w:val="left" w:pos="0"/>
      </w:tabs>
      <w:ind w:leftChars="-202" w:left="-485" w:rightChars="-202" w:right="-485"/>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DE6E47"/>
    <w:rsid w:val="00000AFB"/>
    <w:rsid w:val="00395E08"/>
    <w:rsid w:val="0041676E"/>
    <w:rsid w:val="00686FC6"/>
    <w:rsid w:val="00CB7153"/>
    <w:rsid w:val="024A1B27"/>
    <w:rsid w:val="0C1E4A44"/>
    <w:rsid w:val="0D316BBC"/>
    <w:rsid w:val="18DE6E47"/>
    <w:rsid w:val="1A4A761D"/>
    <w:rsid w:val="34886517"/>
    <w:rsid w:val="3A2171B9"/>
    <w:rsid w:val="47DE1987"/>
    <w:rsid w:val="4B345425"/>
    <w:rsid w:val="50C44351"/>
    <w:rsid w:val="5E111586"/>
    <w:rsid w:val="60A14DFB"/>
    <w:rsid w:val="60F04EC3"/>
    <w:rsid w:val="62B93469"/>
    <w:rsid w:val="63F2483C"/>
    <w:rsid w:val="71AE2A43"/>
    <w:rsid w:val="7A0B4E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25A1D5"/>
  <w15:docId w15:val="{287CAF79-91C8-4B67-BA2A-0C6C72E1C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uiPriority="99" w:unhideWhenUsed="1" w:qFormat="1"/>
    <w:lsdException w:name="header" w:uiPriority="99" w:unhideWhenUsed="1" w:qFormat="1"/>
    <w:lsdException w:name="footer" w:uiPriority="99" w:unhideWhenUsed="1" w:qFormat="1"/>
    <w:lsdException w:name="caption" w:semiHidden="1" w:unhideWhenUsed="1" w:qFormat="1"/>
    <w:lsdException w:name="annotation reference" w:semiHidden="1" w:uiPriority="99"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hAnsi="宋体" w:cs="宋体"/>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style>
  <w:style w:type="paragraph" w:styleId="a4">
    <w:name w:val="footer"/>
    <w:basedOn w:val="a"/>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5">
    <w:name w:val="header"/>
    <w:basedOn w:val="a"/>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styleId="a6">
    <w:name w:val="annotation reference"/>
    <w:basedOn w:val="a0"/>
    <w:uiPriority w:val="99"/>
    <w:semiHidden/>
    <w:unhideWhenUsed/>
    <w:qFormat/>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13</Pages>
  <Words>275</Words>
  <Characters>1570</Characters>
  <Application>Microsoft Macintosh Word</Application>
  <DocSecurity>0</DocSecurity>
  <Lines>13</Lines>
  <Paragraphs>3</Paragraphs>
  <ScaleCrop>false</ScaleCrop>
  <Company/>
  <LinksUpToDate>false</LinksUpToDate>
  <CharactersWithSpaces>1842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欧阳</dc:creator>
  <cp:lastModifiedBy>Microsoft Office 用户</cp:lastModifiedBy>
  <cp:revision>3</cp:revision>
  <dcterms:created xsi:type="dcterms:W3CDTF">2021-03-11T02:20:00Z</dcterms:created>
  <dcterms:modified xsi:type="dcterms:W3CDTF">2021-03-15T01:36:00Z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