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476" w:rsidRDefault="00A71148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欧盟</w:t>
      </w:r>
      <w:r>
        <w:rPr>
          <w:rFonts w:ascii="微软雅黑" w:eastAsia="微软雅黑" w:hAnsi="微软雅黑"/>
          <w:b/>
          <w:sz w:val="28"/>
          <w:szCs w:val="28"/>
        </w:rPr>
        <w:t>核心</w:t>
      </w:r>
      <w:r>
        <w:rPr>
          <w:rFonts w:ascii="微软雅黑" w:eastAsia="微软雅黑" w:hAnsi="微软雅黑" w:hint="eastAsia"/>
          <w:b/>
          <w:sz w:val="28"/>
          <w:szCs w:val="28"/>
        </w:rPr>
        <w:t>区</w:t>
      </w:r>
      <w:r>
        <w:rPr>
          <w:rFonts w:ascii="微软雅黑" w:eastAsia="微软雅黑" w:hAnsi="微软雅黑"/>
          <w:b/>
          <w:sz w:val="28"/>
          <w:szCs w:val="28"/>
        </w:rPr>
        <w:t>域再下一</w:t>
      </w:r>
      <w:r>
        <w:rPr>
          <w:rFonts w:ascii="微软雅黑" w:eastAsia="微软雅黑" w:hAnsi="微软雅黑" w:hint="eastAsia"/>
          <w:b/>
          <w:sz w:val="28"/>
          <w:szCs w:val="28"/>
        </w:rPr>
        <w:t>城</w:t>
      </w:r>
      <w:r>
        <w:rPr>
          <w:rFonts w:ascii="微软雅黑" w:eastAsia="微软雅黑" w:hAnsi="微软雅黑"/>
          <w:b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sz w:val="28"/>
          <w:szCs w:val="28"/>
        </w:rPr>
        <w:t>爱驰U5正式</w:t>
      </w:r>
      <w:r>
        <w:rPr>
          <w:rFonts w:ascii="微软雅黑" w:eastAsia="微软雅黑" w:hAnsi="微软雅黑"/>
          <w:b/>
          <w:sz w:val="28"/>
          <w:szCs w:val="28"/>
        </w:rPr>
        <w:t>登陆法国本土市场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 </w:t>
      </w:r>
    </w:p>
    <w:p w:rsidR="00C46476" w:rsidRDefault="00C46476"/>
    <w:p w:rsidR="00C46476" w:rsidRDefault="00C8703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日前</w:t>
      </w:r>
      <w:r w:rsidR="00A71148">
        <w:rPr>
          <w:rFonts w:ascii="微软雅黑" w:eastAsia="微软雅黑" w:hAnsi="微软雅黑"/>
          <w:sz w:val="24"/>
          <w:szCs w:val="24"/>
        </w:rPr>
        <w:t>，</w:t>
      </w:r>
      <w:r w:rsidR="00A71148">
        <w:rPr>
          <w:rFonts w:ascii="微软雅黑" w:eastAsia="微软雅黑" w:hAnsi="微软雅黑" w:hint="eastAsia"/>
          <w:sz w:val="24"/>
          <w:szCs w:val="24"/>
        </w:rPr>
        <w:t>爱驰汽车</w:t>
      </w:r>
      <w:r>
        <w:rPr>
          <w:rFonts w:ascii="微软雅黑" w:eastAsia="微软雅黑" w:hAnsi="微软雅黑" w:hint="eastAsia"/>
          <w:sz w:val="24"/>
          <w:szCs w:val="24"/>
        </w:rPr>
        <w:t>宣布</w:t>
      </w:r>
      <w:r w:rsidR="00A71148">
        <w:rPr>
          <w:rFonts w:ascii="微软雅黑" w:eastAsia="微软雅黑" w:hAnsi="微软雅黑" w:hint="eastAsia"/>
          <w:sz w:val="24"/>
          <w:szCs w:val="24"/>
        </w:rPr>
        <w:t>与法国合作伙伴</w:t>
      </w:r>
      <w:r w:rsidR="00A71148">
        <w:rPr>
          <w:rFonts w:ascii="微软雅黑" w:eastAsia="微软雅黑" w:hAnsi="微软雅黑"/>
          <w:sz w:val="24"/>
          <w:szCs w:val="24"/>
        </w:rPr>
        <w:t>Car East France</w:t>
      </w:r>
      <w:r w:rsidR="00A71148">
        <w:rPr>
          <w:rFonts w:ascii="微软雅黑" w:eastAsia="微软雅黑" w:hAnsi="微软雅黑" w:hint="eastAsia"/>
          <w:sz w:val="24"/>
          <w:szCs w:val="24"/>
        </w:rPr>
        <w:t>达成</w:t>
      </w:r>
      <w:r w:rsidR="00A71148">
        <w:rPr>
          <w:rFonts w:ascii="微软雅黑" w:eastAsia="微软雅黑" w:hAnsi="微软雅黑"/>
          <w:sz w:val="24"/>
          <w:szCs w:val="24"/>
        </w:rPr>
        <w:t>战略合作，</w:t>
      </w:r>
      <w:r w:rsidR="00A71148">
        <w:rPr>
          <w:rFonts w:ascii="微软雅黑" w:eastAsia="微软雅黑" w:hAnsi="微软雅黑" w:hint="eastAsia"/>
          <w:sz w:val="24"/>
          <w:szCs w:val="24"/>
        </w:rPr>
        <w:t>正式</w:t>
      </w:r>
      <w:r w:rsidR="00A71148">
        <w:rPr>
          <w:rFonts w:ascii="微软雅黑" w:eastAsia="微软雅黑" w:hAnsi="微软雅黑"/>
          <w:sz w:val="24"/>
          <w:szCs w:val="24"/>
        </w:rPr>
        <w:t>进入法国本土市场，</w:t>
      </w:r>
      <w:r w:rsidR="00A71148">
        <w:rPr>
          <w:rFonts w:ascii="微软雅黑" w:eastAsia="微软雅黑" w:hAnsi="微软雅黑" w:hint="eastAsia"/>
          <w:sz w:val="24"/>
          <w:szCs w:val="24"/>
        </w:rPr>
        <w:t>进一步推动爱驰汽车</w:t>
      </w:r>
      <w:r w:rsidR="00A71148">
        <w:rPr>
          <w:rFonts w:ascii="微软雅黑" w:eastAsia="微软雅黑" w:hAnsi="微软雅黑"/>
          <w:sz w:val="24"/>
          <w:szCs w:val="24"/>
        </w:rPr>
        <w:t>的国际</w:t>
      </w:r>
      <w:r w:rsidR="00A71148">
        <w:rPr>
          <w:rFonts w:ascii="微软雅黑" w:eastAsia="微软雅黑" w:hAnsi="微软雅黑" w:hint="eastAsia"/>
          <w:sz w:val="24"/>
          <w:szCs w:val="24"/>
        </w:rPr>
        <w:t>化</w:t>
      </w:r>
      <w:r w:rsidR="00A71148">
        <w:rPr>
          <w:rFonts w:ascii="微软雅黑" w:eastAsia="微软雅黑" w:hAnsi="微软雅黑"/>
          <w:sz w:val="24"/>
          <w:szCs w:val="24"/>
        </w:rPr>
        <w:t>进程</w:t>
      </w:r>
      <w:r w:rsidR="00A71148">
        <w:rPr>
          <w:rFonts w:ascii="微软雅黑" w:eastAsia="微软雅黑" w:hAnsi="微软雅黑" w:hint="eastAsia"/>
          <w:sz w:val="24"/>
          <w:szCs w:val="24"/>
        </w:rPr>
        <w:t>，丰富</w:t>
      </w:r>
      <w:r w:rsidR="00A71148">
        <w:rPr>
          <w:rFonts w:ascii="微软雅黑" w:eastAsia="微软雅黑" w:hAnsi="微软雅黑"/>
          <w:sz w:val="24"/>
          <w:szCs w:val="24"/>
        </w:rPr>
        <w:t>爱驰</w:t>
      </w:r>
      <w:r w:rsidR="00A71148">
        <w:rPr>
          <w:rFonts w:ascii="微软雅黑" w:eastAsia="微软雅黑" w:hAnsi="微软雅黑" w:hint="eastAsia"/>
          <w:sz w:val="24"/>
          <w:szCs w:val="24"/>
        </w:rPr>
        <w:t>在</w:t>
      </w:r>
      <w:r w:rsidR="00A71148">
        <w:rPr>
          <w:rFonts w:ascii="微软雅黑" w:eastAsia="微软雅黑" w:hAnsi="微软雅黑"/>
          <w:sz w:val="24"/>
          <w:szCs w:val="24"/>
        </w:rPr>
        <w:t>欧洲</w:t>
      </w:r>
      <w:r w:rsidR="00A71148">
        <w:rPr>
          <w:rFonts w:ascii="微软雅黑" w:eastAsia="微软雅黑" w:hAnsi="微软雅黑" w:hint="eastAsia"/>
          <w:sz w:val="24"/>
          <w:szCs w:val="24"/>
        </w:rPr>
        <w:t>多样化</w:t>
      </w:r>
      <w:r w:rsidR="00A71148">
        <w:rPr>
          <w:rFonts w:ascii="微软雅黑" w:eastAsia="微软雅黑" w:hAnsi="微软雅黑"/>
          <w:sz w:val="24"/>
          <w:szCs w:val="24"/>
        </w:rPr>
        <w:t>的销售模式。</w:t>
      </w:r>
    </w:p>
    <w:p w:rsidR="00C46476" w:rsidRDefault="00A7114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515995"/>
            <wp:effectExtent l="0" t="0" r="2540" b="8255"/>
            <wp:docPr id="4" name="图片 4" descr="K:\Public\爱驰相册\爱驰U5亚欧穿越挑战\图片\法国-U5与凯旋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:\Public\爱驰相册\爱驰U5亚欧穿越挑战\图片\法国-U5与凯旋门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“虽然法国电动汽车市场正在兴起，但仍缺少一款既宽敞又有吸引力，且极具</w:t>
      </w:r>
      <w:r>
        <w:rPr>
          <w:rFonts w:ascii="微软雅黑" w:eastAsia="微软雅黑" w:hAnsi="微软雅黑"/>
          <w:sz w:val="24"/>
          <w:szCs w:val="24"/>
        </w:rPr>
        <w:t>品价比</w:t>
      </w:r>
      <w:r>
        <w:rPr>
          <w:rFonts w:ascii="微软雅黑" w:eastAsia="微软雅黑" w:hAnsi="微软雅黑" w:hint="eastAsia"/>
          <w:sz w:val="24"/>
          <w:szCs w:val="24"/>
        </w:rPr>
        <w:t>的智能电动汽车。</w:t>
      </w:r>
      <w:r>
        <w:rPr>
          <w:rFonts w:ascii="微软雅黑" w:eastAsia="微软雅黑" w:hAnsi="微软雅黑"/>
          <w:sz w:val="24"/>
          <w:szCs w:val="24"/>
        </w:rPr>
        <w:t>拥有丰富的产品</w:t>
      </w:r>
      <w:r>
        <w:rPr>
          <w:rFonts w:ascii="微软雅黑" w:eastAsia="微软雅黑" w:hAnsi="微软雅黑" w:hint="eastAsia"/>
          <w:sz w:val="24"/>
          <w:szCs w:val="24"/>
        </w:rPr>
        <w:t>功能</w:t>
      </w:r>
      <w:r>
        <w:rPr>
          <w:rFonts w:ascii="微软雅黑" w:eastAsia="微软雅黑" w:hAnsi="微软雅黑"/>
          <w:sz w:val="24"/>
          <w:szCs w:val="24"/>
        </w:rPr>
        <w:t>配置和超过400公里（WLTP）的续航里程</w:t>
      </w:r>
      <w:r>
        <w:rPr>
          <w:rFonts w:ascii="微软雅黑" w:eastAsia="微软雅黑" w:hAnsi="微软雅黑" w:hint="eastAsia"/>
          <w:sz w:val="24"/>
          <w:szCs w:val="24"/>
        </w:rPr>
        <w:t>的爱驰U5</w:t>
      </w:r>
      <w:r>
        <w:rPr>
          <w:rFonts w:ascii="微软雅黑" w:eastAsia="微软雅黑" w:hAnsi="微软雅黑"/>
          <w:sz w:val="24"/>
          <w:szCs w:val="24"/>
        </w:rPr>
        <w:t>，正好填补了这一空白。”爱驰汽车分管海外</w:t>
      </w:r>
      <w:r>
        <w:rPr>
          <w:rFonts w:ascii="微软雅黑" w:eastAsia="微软雅黑" w:hAnsi="微软雅黑" w:hint="eastAsia"/>
          <w:sz w:val="24"/>
          <w:szCs w:val="24"/>
        </w:rPr>
        <w:t>业务</w:t>
      </w:r>
      <w:r>
        <w:rPr>
          <w:rFonts w:ascii="微软雅黑" w:eastAsia="微软雅黑" w:hAnsi="微软雅黑"/>
          <w:sz w:val="24"/>
          <w:szCs w:val="24"/>
        </w:rPr>
        <w:t>的执行副总裁柯力世博士(Alexander Klose) 表示。</w:t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作为</w:t>
      </w:r>
      <w:r w:rsidR="00DB5445" w:rsidRPr="00DB5445">
        <w:rPr>
          <w:rFonts w:ascii="微软雅黑" w:eastAsia="微软雅黑" w:hAnsi="微软雅黑" w:hint="eastAsia"/>
          <w:sz w:val="24"/>
          <w:szCs w:val="24"/>
        </w:rPr>
        <w:t>中国新能源汽车全球化的先行者</w:t>
      </w:r>
      <w:r>
        <w:rPr>
          <w:rFonts w:ascii="微软雅黑" w:eastAsia="微软雅黑" w:hAnsi="微软雅黑" w:hint="eastAsia"/>
          <w:sz w:val="24"/>
          <w:szCs w:val="24"/>
        </w:rPr>
        <w:t>，爱驰</w:t>
      </w:r>
      <w:r w:rsidR="00806497">
        <w:rPr>
          <w:rFonts w:ascii="微软雅黑" w:eastAsia="微软雅黑" w:hAnsi="微软雅黑" w:hint="eastAsia"/>
          <w:sz w:val="24"/>
          <w:szCs w:val="24"/>
        </w:rPr>
        <w:t>汽车</w:t>
      </w:r>
      <w:bookmarkStart w:id="0" w:name="_GoBack"/>
      <w:bookmarkEnd w:id="0"/>
      <w:r w:rsidR="00547C69">
        <w:rPr>
          <w:rFonts w:ascii="微软雅黑" w:eastAsia="微软雅黑" w:hAnsi="微软雅黑" w:hint="eastAsia"/>
          <w:sz w:val="24"/>
          <w:szCs w:val="24"/>
        </w:rPr>
        <w:t>致力于</w:t>
      </w:r>
      <w:r w:rsidR="00966E59">
        <w:rPr>
          <w:rFonts w:ascii="微软雅黑" w:eastAsia="微软雅黑" w:hAnsi="微软雅黑" w:hint="eastAsia"/>
          <w:sz w:val="24"/>
          <w:szCs w:val="24"/>
        </w:rPr>
        <w:t>以</w:t>
      </w:r>
      <w:r w:rsidR="00547C69" w:rsidRPr="00547C69">
        <w:rPr>
          <w:rFonts w:ascii="微软雅黑" w:eastAsia="微软雅黑" w:hAnsi="微软雅黑" w:hint="eastAsia"/>
          <w:sz w:val="24"/>
          <w:szCs w:val="24"/>
        </w:rPr>
        <w:t>全球化智能科技，</w:t>
      </w:r>
      <w:r>
        <w:rPr>
          <w:rFonts w:ascii="微软雅黑" w:eastAsia="微软雅黑" w:hAnsi="微软雅黑" w:hint="eastAsia"/>
          <w:sz w:val="24"/>
          <w:szCs w:val="24"/>
        </w:rPr>
        <w:t>为</w:t>
      </w:r>
      <w:r>
        <w:rPr>
          <w:rFonts w:ascii="微软雅黑" w:eastAsia="微软雅黑" w:hAnsi="微软雅黑"/>
          <w:sz w:val="24"/>
          <w:szCs w:val="24"/>
        </w:rPr>
        <w:t>全球用户</w:t>
      </w:r>
      <w:r>
        <w:rPr>
          <w:rFonts w:ascii="微软雅黑" w:eastAsia="微软雅黑" w:hAnsi="微软雅黑" w:hint="eastAsia"/>
          <w:sz w:val="24"/>
          <w:szCs w:val="24"/>
        </w:rPr>
        <w:t>提供全新</w:t>
      </w:r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智能绿色</w:t>
      </w:r>
      <w:r>
        <w:rPr>
          <w:rFonts w:ascii="微软雅黑" w:eastAsia="微软雅黑" w:hAnsi="微软雅黑"/>
          <w:sz w:val="24"/>
          <w:szCs w:val="24"/>
        </w:rPr>
        <w:t>出行体验</w:t>
      </w:r>
      <w:r w:rsidR="00DB5445">
        <w:rPr>
          <w:rFonts w:ascii="微软雅黑" w:eastAsia="微软雅黑" w:hAnsi="微软雅黑" w:hint="eastAsia"/>
          <w:sz w:val="24"/>
          <w:szCs w:val="24"/>
        </w:rPr>
        <w:t>。</w:t>
      </w:r>
      <w:r w:rsidR="00DB5445" w:rsidRPr="00DB5445">
        <w:rPr>
          <w:rFonts w:ascii="微软雅黑" w:eastAsia="微软雅黑" w:hAnsi="微软雅黑" w:hint="eastAsia"/>
          <w:sz w:val="24"/>
          <w:szCs w:val="24"/>
        </w:rPr>
        <w:t>目前</w:t>
      </w:r>
      <w:r w:rsidR="00DB5445">
        <w:rPr>
          <w:rFonts w:ascii="微软雅黑" w:eastAsia="微软雅黑" w:hAnsi="微软雅黑" w:hint="eastAsia"/>
          <w:sz w:val="24"/>
          <w:szCs w:val="24"/>
        </w:rPr>
        <w:t>爱驰是</w:t>
      </w:r>
      <w:r w:rsidR="00DB5445" w:rsidRPr="00DB5445">
        <w:rPr>
          <w:rFonts w:ascii="微软雅黑" w:eastAsia="微软雅黑" w:hAnsi="微软雅黑" w:hint="eastAsia"/>
          <w:sz w:val="24"/>
          <w:szCs w:val="24"/>
        </w:rPr>
        <w:t>第一家也是唯一一家大规模出口欧盟国家的中国造车新势力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此前，爱驰</w:t>
      </w:r>
      <w:r>
        <w:rPr>
          <w:rFonts w:ascii="微软雅黑" w:eastAsia="微软雅黑" w:hAnsi="微软雅黑"/>
          <w:sz w:val="24"/>
          <w:szCs w:val="24"/>
        </w:rPr>
        <w:t>U5</w:t>
      </w:r>
      <w:r>
        <w:rPr>
          <w:rFonts w:ascii="微软雅黑" w:eastAsia="微软雅黑" w:hAnsi="微软雅黑" w:hint="eastAsia"/>
          <w:sz w:val="24"/>
          <w:szCs w:val="24"/>
        </w:rPr>
        <w:t>已</w:t>
      </w:r>
      <w:r>
        <w:rPr>
          <w:rFonts w:ascii="微软雅黑" w:eastAsia="微软雅黑" w:hAnsi="微软雅黑"/>
          <w:sz w:val="24"/>
          <w:szCs w:val="24"/>
        </w:rPr>
        <w:t>大批量出口</w:t>
      </w:r>
      <w:r w:rsidR="0069469F">
        <w:rPr>
          <w:rFonts w:ascii="微软雅黑" w:eastAsia="微软雅黑" w:hAnsi="微软雅黑" w:hint="eastAsia"/>
          <w:sz w:val="24"/>
          <w:szCs w:val="24"/>
        </w:rPr>
        <w:t>法国</w:t>
      </w:r>
      <w:r>
        <w:rPr>
          <w:rFonts w:ascii="微软雅黑" w:eastAsia="微软雅黑" w:hAnsi="微软雅黑"/>
          <w:sz w:val="24"/>
          <w:szCs w:val="24"/>
        </w:rPr>
        <w:t>科西嘉岛</w:t>
      </w:r>
      <w:r w:rsidR="0069469F">
        <w:rPr>
          <w:rFonts w:ascii="微软雅黑" w:eastAsia="微软雅黑" w:hAnsi="微软雅黑" w:hint="eastAsia"/>
          <w:sz w:val="24"/>
          <w:szCs w:val="24"/>
        </w:rPr>
        <w:t>、</w:t>
      </w:r>
      <w:r w:rsidR="00934213">
        <w:rPr>
          <w:rFonts w:ascii="微软雅黑" w:eastAsia="微软雅黑" w:hAnsi="微软雅黑" w:hint="eastAsia"/>
          <w:sz w:val="24"/>
          <w:szCs w:val="24"/>
        </w:rPr>
        <w:t>登陆科技</w:t>
      </w:r>
      <w:r w:rsidR="00934213">
        <w:rPr>
          <w:rFonts w:ascii="微软雅黑" w:eastAsia="微软雅黑" w:hAnsi="微软雅黑"/>
          <w:sz w:val="24"/>
          <w:szCs w:val="24"/>
        </w:rPr>
        <w:t>强国</w:t>
      </w:r>
      <w:r w:rsidR="0069469F">
        <w:rPr>
          <w:rFonts w:ascii="微软雅黑" w:eastAsia="微软雅黑" w:hAnsi="微软雅黑" w:hint="eastAsia"/>
          <w:sz w:val="24"/>
          <w:szCs w:val="24"/>
        </w:rPr>
        <w:t>以色列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并在</w:t>
      </w:r>
      <w:r>
        <w:rPr>
          <w:rFonts w:ascii="微软雅黑" w:eastAsia="微软雅黑" w:hAnsi="微软雅黑"/>
          <w:sz w:val="24"/>
          <w:szCs w:val="24"/>
        </w:rPr>
        <w:t>德国、荷兰、比利时等国开启销售。</w:t>
      </w:r>
    </w:p>
    <w:p w:rsidR="00C46476" w:rsidRDefault="00A71148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利好</w:t>
      </w:r>
      <w:r>
        <w:rPr>
          <w:rFonts w:ascii="微软雅黑" w:eastAsia="微软雅黑" w:hAnsi="微软雅黑"/>
          <w:b/>
          <w:sz w:val="28"/>
          <w:szCs w:val="28"/>
        </w:rPr>
        <w:t>政策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正当时 </w:t>
      </w:r>
      <w:r>
        <w:rPr>
          <w:rFonts w:ascii="微软雅黑" w:eastAsia="微软雅黑" w:hAnsi="微软雅黑"/>
          <w:b/>
          <w:sz w:val="28"/>
          <w:szCs w:val="28"/>
        </w:rPr>
        <w:t>抢占</w:t>
      </w:r>
      <w:r>
        <w:rPr>
          <w:rFonts w:ascii="微软雅黑" w:eastAsia="微软雅黑" w:hAnsi="微软雅黑" w:hint="eastAsia"/>
          <w:b/>
          <w:sz w:val="28"/>
          <w:szCs w:val="28"/>
        </w:rPr>
        <w:t>法国</w:t>
      </w:r>
      <w:r>
        <w:rPr>
          <w:rFonts w:ascii="微软雅黑" w:eastAsia="微软雅黑" w:hAnsi="微软雅黑"/>
          <w:b/>
          <w:sz w:val="28"/>
          <w:szCs w:val="28"/>
        </w:rPr>
        <w:t>市场先机</w:t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法国作为</w:t>
      </w:r>
      <w:r>
        <w:rPr>
          <w:rFonts w:ascii="微软雅黑" w:eastAsia="微软雅黑" w:hAnsi="微软雅黑"/>
          <w:sz w:val="24"/>
          <w:szCs w:val="24"/>
        </w:rPr>
        <w:t>欧盟第二大汽车消费市场，</w:t>
      </w:r>
      <w:r>
        <w:rPr>
          <w:rFonts w:ascii="微软雅黑" w:eastAsia="微软雅黑" w:hAnsi="微软雅黑" w:hint="eastAsia"/>
          <w:sz w:val="24"/>
          <w:szCs w:val="24"/>
        </w:rPr>
        <w:t>乘用车年销量保持在</w:t>
      </w:r>
      <w:r>
        <w:rPr>
          <w:rFonts w:ascii="微软雅黑" w:eastAsia="微软雅黑" w:hAnsi="微软雅黑"/>
          <w:sz w:val="24"/>
          <w:szCs w:val="24"/>
        </w:rPr>
        <w:t>260</w:t>
      </w:r>
      <w:r>
        <w:rPr>
          <w:rFonts w:ascii="微软雅黑" w:eastAsia="微软雅黑" w:hAnsi="微软雅黑" w:hint="eastAsia"/>
          <w:sz w:val="24"/>
          <w:szCs w:val="24"/>
        </w:rPr>
        <w:t>万</w:t>
      </w:r>
      <w:r>
        <w:rPr>
          <w:rFonts w:ascii="微软雅黑" w:eastAsia="微软雅黑" w:hAnsi="微软雅黑"/>
          <w:sz w:val="24"/>
          <w:szCs w:val="24"/>
        </w:rPr>
        <w:t>-270万辆，同时也是欧盟汽车电动化的中流砥柱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/>
          <w:sz w:val="24"/>
          <w:szCs w:val="24"/>
        </w:rPr>
        <w:t>据英国汽车制造商与贸易商协会(SMMT)</w:t>
      </w:r>
      <w:r>
        <w:rPr>
          <w:rFonts w:ascii="微软雅黑" w:eastAsia="微软雅黑" w:hAnsi="微软雅黑" w:hint="eastAsia"/>
          <w:sz w:val="24"/>
          <w:szCs w:val="24"/>
        </w:rPr>
        <w:t>的公布</w:t>
      </w:r>
      <w:r>
        <w:rPr>
          <w:rFonts w:ascii="微软雅黑" w:eastAsia="微软雅黑" w:hAnsi="微软雅黑"/>
          <w:sz w:val="24"/>
          <w:szCs w:val="24"/>
        </w:rPr>
        <w:t>的数据显示，法国2020年整年新能源汽车的销量为18.53万台，相比2019年的6.15万台增长了201.34%</w:t>
      </w:r>
      <w:r>
        <w:rPr>
          <w:rFonts w:ascii="微软雅黑" w:eastAsia="微软雅黑" w:hAnsi="微软雅黑" w:hint="eastAsia"/>
          <w:sz w:val="24"/>
          <w:szCs w:val="24"/>
        </w:rPr>
        <w:t>，其中2020年</w:t>
      </w:r>
      <w:r>
        <w:rPr>
          <w:rFonts w:ascii="微软雅黑" w:eastAsia="微软雅黑" w:hAnsi="微软雅黑"/>
          <w:sz w:val="24"/>
          <w:szCs w:val="24"/>
        </w:rPr>
        <w:t>12月的新能源车销量为35863台，市场渗透率</w:t>
      </w:r>
      <w:r>
        <w:rPr>
          <w:rFonts w:ascii="微软雅黑" w:eastAsia="微软雅黑" w:hAnsi="微软雅黑" w:hint="eastAsia"/>
          <w:sz w:val="24"/>
          <w:szCs w:val="24"/>
        </w:rPr>
        <w:t>提至</w:t>
      </w:r>
      <w:r>
        <w:rPr>
          <w:rFonts w:ascii="微软雅黑" w:eastAsia="微软雅黑" w:hAnsi="微软雅黑"/>
          <w:sz w:val="24"/>
          <w:szCs w:val="24"/>
        </w:rPr>
        <w:t>19.2％</w:t>
      </w:r>
      <w:r>
        <w:rPr>
          <w:rFonts w:ascii="微软雅黑" w:eastAsia="微软雅黑" w:hAnsi="微软雅黑" w:hint="eastAsia"/>
          <w:sz w:val="24"/>
          <w:szCs w:val="24"/>
        </w:rPr>
        <w:t>，已处于</w:t>
      </w:r>
      <w:r>
        <w:rPr>
          <w:rFonts w:ascii="微软雅黑" w:eastAsia="微软雅黑" w:hAnsi="微软雅黑"/>
          <w:sz w:val="24"/>
          <w:szCs w:val="24"/>
        </w:rPr>
        <w:t>市场拐点。法国政府</w:t>
      </w:r>
      <w:r>
        <w:rPr>
          <w:rFonts w:ascii="微软雅黑" w:eastAsia="微软雅黑" w:hAnsi="微软雅黑" w:hint="eastAsia"/>
          <w:sz w:val="24"/>
          <w:szCs w:val="24"/>
        </w:rPr>
        <w:t>的高补贴</w:t>
      </w:r>
      <w:r>
        <w:rPr>
          <w:rFonts w:ascii="微软雅黑" w:eastAsia="微软雅黑" w:hAnsi="微软雅黑"/>
          <w:sz w:val="24"/>
          <w:szCs w:val="24"/>
        </w:rPr>
        <w:t>机制</w:t>
      </w:r>
      <w:r>
        <w:rPr>
          <w:rFonts w:ascii="微软雅黑" w:eastAsia="微软雅黑" w:hAnsi="微软雅黑" w:hint="eastAsia"/>
          <w:sz w:val="24"/>
          <w:szCs w:val="24"/>
        </w:rPr>
        <w:t>对于</w:t>
      </w:r>
      <w:r>
        <w:rPr>
          <w:rFonts w:ascii="微软雅黑" w:eastAsia="微软雅黑" w:hAnsi="微软雅黑"/>
          <w:sz w:val="24"/>
          <w:szCs w:val="24"/>
        </w:rPr>
        <w:t>提振法国新能源汽车市场起到关键作用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46476" w:rsidRDefault="00A7114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460750"/>
            <wp:effectExtent l="0" t="0" r="2540" b="6350"/>
            <wp:docPr id="5" name="图片 5" descr="K:\Public\爱驰相册\爱驰U5亚欧穿越挑战\图片\法国-U5与埃菲尔铁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:\Public\爱驰相册\爱驰U5亚欧穿越挑战\图片\法国-U5与埃菲尔铁塔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早在2</w:t>
      </w:r>
      <w:r>
        <w:rPr>
          <w:rFonts w:ascii="微软雅黑" w:eastAsia="微软雅黑" w:hAnsi="微软雅黑"/>
          <w:sz w:val="24"/>
          <w:szCs w:val="24"/>
        </w:rPr>
        <w:t>020</w:t>
      </w:r>
      <w:r>
        <w:rPr>
          <w:rFonts w:ascii="微软雅黑" w:eastAsia="微软雅黑" w:hAnsi="微软雅黑" w:hint="eastAsia"/>
          <w:sz w:val="24"/>
          <w:szCs w:val="24"/>
        </w:rPr>
        <w:t>年5月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法国总统马克龙宣布了一项涉及</w:t>
      </w:r>
      <w:r>
        <w:rPr>
          <w:rFonts w:ascii="微软雅黑" w:eastAsia="微软雅黑" w:hAnsi="微软雅黑"/>
          <w:sz w:val="24"/>
          <w:szCs w:val="24"/>
        </w:rPr>
        <w:t>80亿欧元的援助计划，</w:t>
      </w:r>
      <w:r>
        <w:rPr>
          <w:rFonts w:ascii="微软雅黑" w:eastAsia="微软雅黑" w:hAnsi="微软雅黑" w:hint="eastAsia"/>
          <w:sz w:val="24"/>
          <w:szCs w:val="24"/>
        </w:rPr>
        <w:t>给予每车</w:t>
      </w:r>
      <w:r>
        <w:rPr>
          <w:rFonts w:ascii="微软雅黑" w:eastAsia="微软雅黑" w:hAnsi="微软雅黑"/>
          <w:sz w:val="24"/>
          <w:szCs w:val="24"/>
        </w:rPr>
        <w:t>5000欧元的报废补贴以及7000欧元的新电动车</w:t>
      </w:r>
      <w:r>
        <w:rPr>
          <w:rFonts w:ascii="微软雅黑" w:eastAsia="微软雅黑" w:hAnsi="微软雅黑" w:hint="eastAsia"/>
          <w:sz w:val="24"/>
          <w:szCs w:val="24"/>
        </w:rPr>
        <w:t>置换</w:t>
      </w:r>
      <w:r>
        <w:rPr>
          <w:rFonts w:ascii="微软雅黑" w:eastAsia="微软雅黑" w:hAnsi="微软雅黑"/>
          <w:sz w:val="24"/>
          <w:szCs w:val="24"/>
        </w:rPr>
        <w:t>补贴，</w:t>
      </w:r>
      <w:r>
        <w:rPr>
          <w:rFonts w:ascii="微软雅黑" w:eastAsia="微软雅黑" w:hAnsi="微软雅黑" w:hint="eastAsia"/>
          <w:sz w:val="24"/>
          <w:szCs w:val="24"/>
        </w:rPr>
        <w:t>该项</w:t>
      </w:r>
      <w:r>
        <w:rPr>
          <w:rFonts w:ascii="微软雅黑" w:eastAsia="微软雅黑" w:hAnsi="微软雅黑"/>
          <w:sz w:val="24"/>
          <w:szCs w:val="24"/>
        </w:rPr>
        <w:t>补贴</w:t>
      </w:r>
      <w:r>
        <w:rPr>
          <w:rFonts w:ascii="微软雅黑" w:eastAsia="微软雅黑" w:hAnsi="微软雅黑" w:hint="eastAsia"/>
          <w:sz w:val="24"/>
          <w:szCs w:val="24"/>
        </w:rPr>
        <w:t>合计</w:t>
      </w:r>
      <w:r>
        <w:rPr>
          <w:rFonts w:ascii="微软雅黑" w:eastAsia="微软雅黑" w:hAnsi="微软雅黑"/>
          <w:sz w:val="24"/>
          <w:szCs w:val="24"/>
        </w:rPr>
        <w:t>12000欧元（约93323元人民币）</w:t>
      </w:r>
      <w:r>
        <w:rPr>
          <w:rFonts w:ascii="微软雅黑" w:eastAsia="微软雅黑" w:hAnsi="微软雅黑" w:hint="eastAsia"/>
          <w:sz w:val="24"/>
          <w:szCs w:val="24"/>
        </w:rPr>
        <w:t>，成为目前</w:t>
      </w:r>
      <w:r>
        <w:rPr>
          <w:rFonts w:ascii="微软雅黑" w:eastAsia="微软雅黑" w:hAnsi="微软雅黑"/>
          <w:sz w:val="24"/>
          <w:szCs w:val="24"/>
        </w:rPr>
        <w:t>全球最高</w:t>
      </w:r>
      <w:r>
        <w:rPr>
          <w:rFonts w:ascii="微软雅黑" w:eastAsia="微软雅黑" w:hAnsi="微软雅黑" w:hint="eastAsia"/>
          <w:sz w:val="24"/>
          <w:szCs w:val="24"/>
        </w:rPr>
        <w:t>电动车</w:t>
      </w:r>
      <w:r>
        <w:rPr>
          <w:rFonts w:ascii="微软雅黑" w:eastAsia="微软雅黑" w:hAnsi="微软雅黑"/>
          <w:sz w:val="24"/>
          <w:szCs w:val="24"/>
        </w:rPr>
        <w:t>补贴</w:t>
      </w:r>
      <w:r>
        <w:rPr>
          <w:rFonts w:ascii="微软雅黑" w:eastAsia="微软雅黑" w:hAnsi="微软雅黑" w:hint="eastAsia"/>
          <w:sz w:val="24"/>
          <w:szCs w:val="24"/>
        </w:rPr>
        <w:t>。此举</w:t>
      </w:r>
      <w:r>
        <w:rPr>
          <w:rFonts w:ascii="微软雅黑" w:eastAsia="微软雅黑" w:hAnsi="微软雅黑"/>
          <w:sz w:val="24"/>
          <w:szCs w:val="24"/>
        </w:rPr>
        <w:t>旨在</w:t>
      </w:r>
      <w:r>
        <w:rPr>
          <w:rFonts w:ascii="微软雅黑" w:eastAsia="微软雅黑" w:hAnsi="微软雅黑" w:hint="eastAsia"/>
          <w:sz w:val="24"/>
          <w:szCs w:val="24"/>
        </w:rPr>
        <w:t>通过刺激电动汽车的发展进而带动整个汽车行业的振兴。据悉，法国</w:t>
      </w:r>
      <w:r>
        <w:rPr>
          <w:rFonts w:ascii="微软雅黑" w:eastAsia="微软雅黑" w:hAnsi="微软雅黑"/>
          <w:sz w:val="24"/>
          <w:szCs w:val="24"/>
        </w:rPr>
        <w:t>政府已将</w:t>
      </w:r>
      <w:r>
        <w:rPr>
          <w:rFonts w:ascii="微软雅黑" w:eastAsia="微软雅黑" w:hAnsi="微软雅黑" w:hint="eastAsia"/>
          <w:sz w:val="24"/>
          <w:szCs w:val="24"/>
        </w:rPr>
        <w:t>这项激励计划将延长至</w:t>
      </w:r>
      <w:r>
        <w:rPr>
          <w:rFonts w:ascii="微软雅黑" w:eastAsia="微软雅黑" w:hAnsi="微软雅黑"/>
          <w:sz w:val="24"/>
          <w:szCs w:val="24"/>
        </w:rPr>
        <w:t>2021年7月1日，</w:t>
      </w:r>
      <w:r>
        <w:rPr>
          <w:rFonts w:ascii="微软雅黑" w:eastAsia="微软雅黑" w:hAnsi="微软雅黑" w:hint="eastAsia"/>
          <w:sz w:val="24"/>
          <w:szCs w:val="24"/>
        </w:rPr>
        <w:t>意味着法国</w:t>
      </w:r>
      <w:r>
        <w:rPr>
          <w:rFonts w:ascii="微软雅黑" w:eastAsia="微软雅黑" w:hAnsi="微软雅黑"/>
          <w:sz w:val="24"/>
          <w:szCs w:val="24"/>
        </w:rPr>
        <w:t>新能源汽车市场仍有大幅增长空间，</w:t>
      </w:r>
      <w:r>
        <w:rPr>
          <w:rFonts w:ascii="微软雅黑" w:eastAsia="微软雅黑" w:hAnsi="微软雅黑" w:hint="eastAsia"/>
          <w:sz w:val="24"/>
          <w:szCs w:val="24"/>
        </w:rPr>
        <w:t>这为</w:t>
      </w:r>
      <w:r>
        <w:rPr>
          <w:rFonts w:ascii="微软雅黑" w:eastAsia="微软雅黑" w:hAnsi="微软雅黑"/>
          <w:sz w:val="24"/>
          <w:szCs w:val="24"/>
        </w:rPr>
        <w:t>爱驰汽车进入法国</w:t>
      </w:r>
      <w:r>
        <w:rPr>
          <w:rFonts w:ascii="微软雅黑" w:eastAsia="微软雅黑" w:hAnsi="微软雅黑" w:hint="eastAsia"/>
          <w:sz w:val="24"/>
          <w:szCs w:val="24"/>
        </w:rPr>
        <w:t>本土</w:t>
      </w:r>
      <w:r>
        <w:rPr>
          <w:rFonts w:ascii="微软雅黑" w:eastAsia="微软雅黑" w:hAnsi="微软雅黑"/>
          <w:sz w:val="24"/>
          <w:szCs w:val="24"/>
        </w:rPr>
        <w:t>市场提供良好土壤。</w:t>
      </w:r>
    </w:p>
    <w:p w:rsidR="00C46476" w:rsidRDefault="00C4647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C46476" w:rsidRDefault="00A71148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持续扩展海外</w:t>
      </w:r>
      <w:r>
        <w:rPr>
          <w:rFonts w:ascii="微软雅黑" w:eastAsia="微软雅黑" w:hAnsi="微软雅黑"/>
          <w:b/>
          <w:sz w:val="28"/>
          <w:szCs w:val="28"/>
        </w:rPr>
        <w:t xml:space="preserve">版图 </w:t>
      </w:r>
      <w:r>
        <w:rPr>
          <w:rFonts w:ascii="微软雅黑" w:eastAsia="微软雅黑" w:hAnsi="微软雅黑" w:hint="eastAsia"/>
          <w:b/>
          <w:sz w:val="28"/>
          <w:szCs w:val="28"/>
        </w:rPr>
        <w:t>以</w:t>
      </w:r>
      <w:r>
        <w:rPr>
          <w:rFonts w:ascii="微软雅黑" w:eastAsia="微软雅黑" w:hAnsi="微软雅黑"/>
          <w:b/>
          <w:sz w:val="28"/>
          <w:szCs w:val="28"/>
        </w:rPr>
        <w:t>创新模式</w:t>
      </w:r>
      <w:r>
        <w:rPr>
          <w:rFonts w:ascii="微软雅黑" w:eastAsia="微软雅黑" w:hAnsi="微软雅黑" w:hint="eastAsia"/>
          <w:b/>
          <w:sz w:val="28"/>
          <w:szCs w:val="28"/>
        </w:rPr>
        <w:t>开发</w:t>
      </w:r>
      <w:r>
        <w:rPr>
          <w:rFonts w:ascii="微软雅黑" w:eastAsia="微软雅黑" w:hAnsi="微软雅黑"/>
          <w:b/>
          <w:sz w:val="28"/>
          <w:szCs w:val="28"/>
        </w:rPr>
        <w:t>法国</w:t>
      </w:r>
      <w:r>
        <w:rPr>
          <w:rFonts w:ascii="微软雅黑" w:eastAsia="微软雅黑" w:hAnsi="微软雅黑" w:hint="eastAsia"/>
          <w:b/>
          <w:sz w:val="28"/>
          <w:szCs w:val="28"/>
        </w:rPr>
        <w:t>本土市场</w:t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欧盟</w:t>
      </w:r>
      <w:r>
        <w:rPr>
          <w:rFonts w:ascii="微软雅黑" w:eastAsia="微软雅黑" w:hAnsi="微软雅黑"/>
          <w:sz w:val="24"/>
          <w:szCs w:val="24"/>
        </w:rPr>
        <w:t>是爱驰</w:t>
      </w:r>
      <w:r>
        <w:rPr>
          <w:rFonts w:ascii="微软雅黑" w:eastAsia="微软雅黑" w:hAnsi="微软雅黑" w:hint="eastAsia"/>
          <w:sz w:val="24"/>
          <w:szCs w:val="24"/>
        </w:rPr>
        <w:t>汽车</w:t>
      </w:r>
      <w:r>
        <w:rPr>
          <w:rFonts w:ascii="微软雅黑" w:eastAsia="微软雅黑" w:hAnsi="微软雅黑"/>
          <w:sz w:val="24"/>
          <w:szCs w:val="24"/>
        </w:rPr>
        <w:t>在海外的核心市场</w:t>
      </w:r>
      <w:r>
        <w:rPr>
          <w:rFonts w:ascii="微软雅黑" w:eastAsia="微软雅黑" w:hAnsi="微软雅黑" w:hint="eastAsia"/>
          <w:sz w:val="24"/>
          <w:szCs w:val="24"/>
        </w:rPr>
        <w:t>，其中法国市场</w:t>
      </w:r>
      <w:r>
        <w:rPr>
          <w:rFonts w:ascii="微软雅黑" w:eastAsia="微软雅黑" w:hAnsi="微软雅黑"/>
          <w:sz w:val="24"/>
          <w:szCs w:val="24"/>
        </w:rPr>
        <w:t>具有</w:t>
      </w:r>
      <w:r>
        <w:rPr>
          <w:rFonts w:ascii="微软雅黑" w:eastAsia="微软雅黑" w:hAnsi="微软雅黑" w:hint="eastAsia"/>
          <w:sz w:val="24"/>
          <w:szCs w:val="24"/>
        </w:rPr>
        <w:t>举足轻重</w:t>
      </w:r>
      <w:r>
        <w:rPr>
          <w:rFonts w:ascii="微软雅黑" w:eastAsia="微软雅黑" w:hAnsi="微软雅黑"/>
          <w:sz w:val="24"/>
          <w:szCs w:val="24"/>
        </w:rPr>
        <w:t>的地位。早在</w:t>
      </w:r>
      <w:r>
        <w:rPr>
          <w:rFonts w:ascii="微软雅黑" w:eastAsia="微软雅黑" w:hAnsi="微软雅黑" w:hint="eastAsia"/>
          <w:sz w:val="24"/>
          <w:szCs w:val="24"/>
        </w:rPr>
        <w:t>202</w:t>
      </w:r>
      <w:r>
        <w:rPr>
          <w:rFonts w:ascii="微软雅黑" w:eastAsia="微软雅黑" w:hAnsi="微软雅黑"/>
          <w:sz w:val="24"/>
          <w:szCs w:val="24"/>
        </w:rPr>
        <w:t>0</w:t>
      </w:r>
      <w:r>
        <w:rPr>
          <w:rFonts w:ascii="微软雅黑" w:eastAsia="微软雅黑" w:hAnsi="微软雅黑" w:hint="eastAsia"/>
          <w:sz w:val="24"/>
          <w:szCs w:val="24"/>
        </w:rPr>
        <w:t>年中期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首批</w:t>
      </w:r>
      <w:r>
        <w:rPr>
          <w:rFonts w:ascii="微软雅黑" w:eastAsia="微软雅黑" w:hAnsi="微软雅黑"/>
          <w:sz w:val="24"/>
          <w:szCs w:val="24"/>
        </w:rPr>
        <w:t>出口欧盟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500</w:t>
      </w:r>
      <w:r>
        <w:rPr>
          <w:rFonts w:ascii="微软雅黑" w:eastAsia="微软雅黑" w:hAnsi="微软雅黑" w:hint="eastAsia"/>
          <w:sz w:val="24"/>
          <w:szCs w:val="24"/>
        </w:rPr>
        <w:t>台</w:t>
      </w:r>
      <w:r>
        <w:rPr>
          <w:rFonts w:ascii="微软雅黑" w:eastAsia="微软雅黑" w:hAnsi="微软雅黑"/>
          <w:sz w:val="24"/>
          <w:szCs w:val="24"/>
        </w:rPr>
        <w:t>欧版爱驰</w:t>
      </w:r>
      <w:r>
        <w:rPr>
          <w:rFonts w:ascii="微软雅黑" w:eastAsia="微软雅黑" w:hAnsi="微软雅黑" w:hint="eastAsia"/>
          <w:sz w:val="24"/>
          <w:szCs w:val="24"/>
        </w:rPr>
        <w:t>U5便登陆</w:t>
      </w:r>
      <w:r>
        <w:rPr>
          <w:rFonts w:ascii="微软雅黑" w:eastAsia="微软雅黑" w:hAnsi="微软雅黑"/>
          <w:sz w:val="24"/>
          <w:szCs w:val="24"/>
        </w:rPr>
        <w:t>科西嘉岛</w:t>
      </w:r>
      <w:r>
        <w:rPr>
          <w:rFonts w:ascii="微软雅黑" w:eastAsia="微软雅黑" w:hAnsi="微软雅黑" w:hint="eastAsia"/>
          <w:sz w:val="24"/>
          <w:szCs w:val="24"/>
        </w:rPr>
        <w:t>，助力</w:t>
      </w:r>
      <w:r>
        <w:rPr>
          <w:rFonts w:ascii="微软雅黑" w:eastAsia="微软雅黑" w:hAnsi="微软雅黑"/>
          <w:sz w:val="24"/>
          <w:szCs w:val="24"/>
        </w:rPr>
        <w:t>当地绿色出行</w:t>
      </w:r>
      <w:r>
        <w:rPr>
          <w:rFonts w:ascii="微软雅黑" w:eastAsia="微软雅黑" w:hAnsi="微软雅黑" w:hint="eastAsia"/>
          <w:sz w:val="24"/>
          <w:szCs w:val="24"/>
        </w:rPr>
        <w:t>。凭借优异</w:t>
      </w:r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品质、良好</w:t>
      </w:r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续航表现、极具竞争力的价格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爱驰</w:t>
      </w:r>
      <w:r>
        <w:rPr>
          <w:rFonts w:ascii="微软雅黑" w:eastAsia="微软雅黑" w:hAnsi="微软雅黑"/>
          <w:sz w:val="24"/>
          <w:szCs w:val="24"/>
        </w:rPr>
        <w:t>U5</w:t>
      </w:r>
      <w:r>
        <w:rPr>
          <w:rFonts w:ascii="微软雅黑" w:eastAsia="微软雅黑" w:hAnsi="微软雅黑" w:hint="eastAsia"/>
          <w:sz w:val="24"/>
          <w:szCs w:val="24"/>
        </w:rPr>
        <w:t>不仅在科西嘉</w:t>
      </w:r>
      <w:r>
        <w:rPr>
          <w:rFonts w:ascii="微软雅黑" w:eastAsia="微软雅黑" w:hAnsi="微软雅黑"/>
          <w:sz w:val="24"/>
          <w:szCs w:val="24"/>
        </w:rPr>
        <w:t>岛</w:t>
      </w:r>
      <w:r>
        <w:rPr>
          <w:rFonts w:ascii="微软雅黑" w:eastAsia="微软雅黑" w:hAnsi="微软雅黑" w:hint="eastAsia"/>
          <w:sz w:val="24"/>
          <w:szCs w:val="24"/>
        </w:rPr>
        <w:t>获得</w:t>
      </w:r>
      <w:r>
        <w:rPr>
          <w:rFonts w:ascii="微软雅黑" w:eastAsia="微软雅黑" w:hAnsi="微软雅黑"/>
          <w:sz w:val="24"/>
          <w:szCs w:val="24"/>
        </w:rPr>
        <w:t>了来</w:t>
      </w:r>
      <w:r>
        <w:rPr>
          <w:rFonts w:ascii="微软雅黑" w:eastAsia="微软雅黑" w:hAnsi="微软雅黑" w:hint="eastAsia"/>
          <w:sz w:val="24"/>
          <w:szCs w:val="24"/>
        </w:rPr>
        <w:t>自</w:t>
      </w:r>
      <w:r>
        <w:rPr>
          <w:rFonts w:ascii="微软雅黑" w:eastAsia="微软雅黑" w:hAnsi="微软雅黑"/>
          <w:sz w:val="24"/>
          <w:szCs w:val="24"/>
        </w:rPr>
        <w:t>全球游客的</w:t>
      </w:r>
      <w:r>
        <w:rPr>
          <w:rFonts w:ascii="微软雅黑" w:eastAsia="微软雅黑" w:hAnsi="微软雅黑" w:hint="eastAsia"/>
          <w:sz w:val="24"/>
          <w:szCs w:val="24"/>
        </w:rPr>
        <w:t>普遍</w:t>
      </w:r>
      <w:r>
        <w:rPr>
          <w:rFonts w:ascii="微软雅黑" w:eastAsia="微软雅黑" w:hAnsi="微软雅黑"/>
          <w:sz w:val="24"/>
          <w:szCs w:val="24"/>
        </w:rPr>
        <w:t>赞誉</w:t>
      </w:r>
      <w:r>
        <w:rPr>
          <w:rFonts w:ascii="微软雅黑" w:eastAsia="微软雅黑" w:hAnsi="微软雅黑" w:hint="eastAsia"/>
          <w:sz w:val="24"/>
          <w:szCs w:val="24"/>
        </w:rPr>
        <w:t>，更赢得</w:t>
      </w:r>
      <w:r>
        <w:rPr>
          <w:rFonts w:ascii="微软雅黑" w:eastAsia="微软雅黑" w:hAnsi="微软雅黑"/>
          <w:sz w:val="24"/>
          <w:szCs w:val="24"/>
        </w:rPr>
        <w:t>了</w:t>
      </w:r>
      <w:r>
        <w:rPr>
          <w:rFonts w:ascii="微软雅黑" w:eastAsia="微软雅黑" w:hAnsi="微软雅黑" w:hint="eastAsia"/>
          <w:sz w:val="24"/>
          <w:szCs w:val="24"/>
        </w:rPr>
        <w:t>欧洲用户的</w:t>
      </w:r>
      <w:r>
        <w:rPr>
          <w:rFonts w:ascii="微软雅黑" w:eastAsia="微软雅黑" w:hAnsi="微软雅黑"/>
          <w:sz w:val="24"/>
          <w:szCs w:val="24"/>
        </w:rPr>
        <w:t>广泛青睐</w:t>
      </w:r>
      <w:r>
        <w:rPr>
          <w:rFonts w:ascii="微软雅黑" w:eastAsia="微软雅黑" w:hAnsi="微软雅黑" w:hint="eastAsia"/>
          <w:sz w:val="24"/>
          <w:szCs w:val="24"/>
        </w:rPr>
        <w:t>，爱驰已经</w:t>
      </w:r>
      <w:r>
        <w:rPr>
          <w:rFonts w:ascii="微软雅黑" w:eastAsia="微软雅黑" w:hAnsi="微软雅黑"/>
          <w:sz w:val="24"/>
          <w:szCs w:val="24"/>
        </w:rPr>
        <w:t>成为</w:t>
      </w:r>
      <w:r>
        <w:rPr>
          <w:rFonts w:ascii="微软雅黑" w:eastAsia="微软雅黑" w:hAnsi="微软雅黑" w:hint="eastAsia"/>
          <w:sz w:val="24"/>
          <w:szCs w:val="24"/>
        </w:rPr>
        <w:t>欧洲</w:t>
      </w:r>
      <w:r>
        <w:rPr>
          <w:rFonts w:ascii="微软雅黑" w:eastAsia="微软雅黑" w:hAnsi="微软雅黑"/>
          <w:sz w:val="24"/>
          <w:szCs w:val="24"/>
        </w:rPr>
        <w:t>智能电动汽车领域新的关注点，并被</w:t>
      </w:r>
      <w:r>
        <w:rPr>
          <w:rFonts w:ascii="微软雅黑" w:eastAsia="微软雅黑" w:hAnsi="微软雅黑" w:hint="eastAsia"/>
          <w:sz w:val="24"/>
          <w:szCs w:val="24"/>
        </w:rPr>
        <w:t>包括</w:t>
      </w:r>
      <w:r>
        <w:rPr>
          <w:rFonts w:ascii="微软雅黑" w:eastAsia="微软雅黑" w:hAnsi="微软雅黑"/>
          <w:sz w:val="24"/>
          <w:szCs w:val="24"/>
        </w:rPr>
        <w:t>法国</w:t>
      </w:r>
      <w:r>
        <w:rPr>
          <w:rFonts w:ascii="微软雅黑" w:eastAsia="微软雅黑" w:hAnsi="微软雅黑" w:hint="eastAsia"/>
          <w:sz w:val="24"/>
          <w:szCs w:val="24"/>
        </w:rPr>
        <w:t>主流</w:t>
      </w:r>
      <w:r>
        <w:rPr>
          <w:rFonts w:ascii="微软雅黑" w:eastAsia="微软雅黑" w:hAnsi="微软雅黑"/>
          <w:sz w:val="24"/>
          <w:szCs w:val="24"/>
        </w:rPr>
        <w:t>媒体</w:t>
      </w:r>
      <w:r>
        <w:rPr>
          <w:rFonts w:ascii="微软雅黑" w:eastAsia="微软雅黑" w:hAnsi="微软雅黑" w:hint="eastAsia"/>
          <w:sz w:val="24"/>
          <w:szCs w:val="24"/>
        </w:rPr>
        <w:t>在内</w:t>
      </w:r>
      <w:r>
        <w:rPr>
          <w:rFonts w:ascii="微软雅黑" w:eastAsia="微软雅黑" w:hAnsi="微软雅黑"/>
          <w:sz w:val="24"/>
          <w:szCs w:val="24"/>
        </w:rPr>
        <w:t>的欧洲主要国家媒体</w:t>
      </w:r>
      <w:r>
        <w:rPr>
          <w:rFonts w:ascii="微软雅黑" w:eastAsia="微软雅黑" w:hAnsi="微软雅黑" w:hint="eastAsia"/>
          <w:sz w:val="24"/>
          <w:szCs w:val="24"/>
        </w:rPr>
        <w:t>重点</w:t>
      </w:r>
      <w:r>
        <w:rPr>
          <w:rFonts w:ascii="微软雅黑" w:eastAsia="微软雅黑" w:hAnsi="微软雅黑"/>
          <w:sz w:val="24"/>
          <w:szCs w:val="24"/>
        </w:rPr>
        <w:t>报道。</w:t>
      </w:r>
      <w:r>
        <w:rPr>
          <w:rFonts w:ascii="微软雅黑" w:eastAsia="微软雅黑" w:hAnsi="微软雅黑" w:hint="eastAsia"/>
          <w:sz w:val="24"/>
          <w:szCs w:val="24"/>
        </w:rPr>
        <w:t>截至目前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爱驰U5已在德国、荷兰、比利时、</w:t>
      </w:r>
      <w:r>
        <w:rPr>
          <w:rFonts w:ascii="微软雅黑" w:eastAsia="微软雅黑" w:hAnsi="微软雅黑"/>
          <w:sz w:val="24"/>
          <w:szCs w:val="24"/>
        </w:rPr>
        <w:t>法国</w:t>
      </w:r>
      <w:r w:rsidR="00C84E96">
        <w:rPr>
          <w:rFonts w:ascii="微软雅黑" w:eastAsia="微软雅黑" w:hAnsi="微软雅黑" w:hint="eastAsia"/>
          <w:sz w:val="24"/>
          <w:szCs w:val="24"/>
        </w:rPr>
        <w:t>开售</w:t>
      </w:r>
      <w:r>
        <w:rPr>
          <w:rFonts w:ascii="微软雅黑" w:eastAsia="微软雅黑" w:hAnsi="微软雅黑" w:hint="eastAsia"/>
          <w:sz w:val="24"/>
          <w:szCs w:val="24"/>
        </w:rPr>
        <w:t>，海外订单络绎不绝。</w:t>
      </w:r>
    </w:p>
    <w:p w:rsidR="00C46476" w:rsidRDefault="00A71148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507105"/>
            <wp:effectExtent l="0" t="0" r="2540" b="0"/>
            <wp:docPr id="2" name="图片 2" descr="C:\Users\lizy1\AppData\Local\Temp\企业微信截图_16111357367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zy1\AppData\Local\Temp\企业微信截图_161113573677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欧</w:t>
      </w:r>
      <w:r>
        <w:rPr>
          <w:rFonts w:ascii="微软雅黑" w:eastAsia="微软雅黑" w:hAnsi="微软雅黑" w:hint="eastAsia"/>
          <w:sz w:val="24"/>
          <w:szCs w:val="24"/>
        </w:rPr>
        <w:t>盟这样的</w:t>
      </w:r>
      <w:r>
        <w:rPr>
          <w:rFonts w:ascii="微软雅黑" w:eastAsia="微软雅黑" w:hAnsi="微软雅黑"/>
          <w:sz w:val="24"/>
          <w:szCs w:val="24"/>
        </w:rPr>
        <w:t>成熟市场，除了过硬的产品，在商业模式和营销方式上也要有所</w:t>
      </w:r>
      <w:r>
        <w:rPr>
          <w:rFonts w:ascii="微软雅黑" w:eastAsia="微软雅黑" w:hAnsi="微软雅黑" w:hint="eastAsia"/>
          <w:sz w:val="24"/>
          <w:szCs w:val="24"/>
        </w:rPr>
        <w:t>突破，</w:t>
      </w:r>
      <w:r>
        <w:rPr>
          <w:rFonts w:ascii="微软雅黑" w:eastAsia="微软雅黑" w:hAnsi="微软雅黑"/>
          <w:sz w:val="24"/>
          <w:szCs w:val="24"/>
        </w:rPr>
        <w:t>才能</w:t>
      </w:r>
      <w:r>
        <w:rPr>
          <w:rFonts w:ascii="微软雅黑" w:eastAsia="微软雅黑" w:hAnsi="微软雅黑" w:hint="eastAsia"/>
          <w:sz w:val="24"/>
          <w:szCs w:val="24"/>
        </w:rPr>
        <w:t>真正</w:t>
      </w:r>
      <w:r>
        <w:rPr>
          <w:rFonts w:ascii="微软雅黑" w:eastAsia="微软雅黑" w:hAnsi="微软雅黑"/>
          <w:sz w:val="24"/>
          <w:szCs w:val="24"/>
        </w:rPr>
        <w:t>赢得</w:t>
      </w:r>
      <w:r>
        <w:rPr>
          <w:rFonts w:ascii="微软雅黑" w:eastAsia="微软雅黑" w:hAnsi="微软雅黑" w:hint="eastAsia"/>
          <w:sz w:val="24"/>
          <w:szCs w:val="24"/>
        </w:rPr>
        <w:t>当地</w:t>
      </w:r>
      <w:r>
        <w:rPr>
          <w:rFonts w:ascii="微软雅黑" w:eastAsia="微软雅黑" w:hAnsi="微软雅黑"/>
          <w:sz w:val="24"/>
          <w:szCs w:val="24"/>
        </w:rPr>
        <w:t>用户。</w:t>
      </w:r>
      <w:r>
        <w:rPr>
          <w:rFonts w:ascii="微软雅黑" w:eastAsia="微软雅黑" w:hAnsi="微软雅黑" w:hint="eastAsia"/>
          <w:sz w:val="24"/>
          <w:szCs w:val="24"/>
        </w:rPr>
        <w:t>爱驰汽车是</w:t>
      </w:r>
      <w:r>
        <w:rPr>
          <w:rFonts w:ascii="微软雅黑" w:eastAsia="微软雅黑" w:hAnsi="微软雅黑"/>
          <w:sz w:val="24"/>
          <w:szCs w:val="24"/>
        </w:rPr>
        <w:t>少数</w:t>
      </w:r>
      <w:r>
        <w:rPr>
          <w:rFonts w:ascii="微软雅黑" w:eastAsia="微软雅黑" w:hAnsi="微软雅黑" w:hint="eastAsia"/>
          <w:sz w:val="24"/>
          <w:szCs w:val="24"/>
        </w:rPr>
        <w:t>已经在欧洲搭建起完善营销体系的中国品牌。这次与法国本土知名的销售服务</w:t>
      </w:r>
      <w:r>
        <w:rPr>
          <w:rFonts w:ascii="微软雅黑" w:eastAsia="微软雅黑" w:hAnsi="微软雅黑"/>
          <w:sz w:val="24"/>
          <w:szCs w:val="24"/>
        </w:rPr>
        <w:t>合作伙伴Car East France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战略</w:t>
      </w:r>
      <w:r>
        <w:rPr>
          <w:rFonts w:ascii="微软雅黑" w:eastAsia="微软雅黑" w:hAnsi="微软雅黑" w:hint="eastAsia"/>
          <w:sz w:val="24"/>
          <w:szCs w:val="24"/>
        </w:rPr>
        <w:t>合作，就是</w:t>
      </w:r>
      <w:r>
        <w:rPr>
          <w:rFonts w:ascii="微软雅黑" w:eastAsia="微软雅黑" w:hAnsi="微软雅黑"/>
          <w:sz w:val="24"/>
          <w:szCs w:val="24"/>
        </w:rPr>
        <w:t>要</w:t>
      </w:r>
      <w:r>
        <w:rPr>
          <w:rFonts w:ascii="微软雅黑" w:eastAsia="微软雅黑" w:hAnsi="微软雅黑" w:hint="eastAsia"/>
          <w:sz w:val="24"/>
          <w:szCs w:val="24"/>
        </w:rPr>
        <w:t>以创新模式触达消费者。</w:t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据悉</w:t>
      </w:r>
      <w:r>
        <w:rPr>
          <w:rFonts w:ascii="微软雅黑" w:eastAsia="微软雅黑" w:hAnsi="微软雅黑"/>
          <w:sz w:val="24"/>
          <w:szCs w:val="24"/>
        </w:rPr>
        <w:t>，Car East France</w:t>
      </w:r>
      <w:r>
        <w:rPr>
          <w:rFonts w:ascii="微软雅黑" w:eastAsia="微软雅黑" w:hAnsi="微软雅黑" w:hint="eastAsia"/>
          <w:sz w:val="24"/>
          <w:szCs w:val="24"/>
        </w:rPr>
        <w:t>是</w:t>
      </w:r>
      <w:r>
        <w:rPr>
          <w:rFonts w:ascii="微软雅黑" w:eastAsia="微软雅黑" w:hAnsi="微软雅黑"/>
          <w:sz w:val="24"/>
          <w:szCs w:val="24"/>
        </w:rPr>
        <w:t xml:space="preserve"> Lubinski集团的子公司，</w:t>
      </w:r>
      <w:r>
        <w:rPr>
          <w:rFonts w:ascii="微软雅黑" w:eastAsia="微软雅黑" w:hAnsi="微软雅黑" w:hint="eastAsia"/>
          <w:sz w:val="24"/>
          <w:szCs w:val="24"/>
        </w:rPr>
        <w:t>已在德国</w:t>
      </w:r>
      <w:r>
        <w:rPr>
          <w:rFonts w:ascii="微软雅黑" w:eastAsia="微软雅黑" w:hAnsi="微软雅黑"/>
          <w:sz w:val="24"/>
          <w:szCs w:val="24"/>
        </w:rPr>
        <w:t>和以色列</w:t>
      </w:r>
      <w:r>
        <w:rPr>
          <w:rFonts w:ascii="微软雅黑" w:eastAsia="微软雅黑" w:hAnsi="微软雅黑" w:hint="eastAsia"/>
          <w:sz w:val="24"/>
          <w:szCs w:val="24"/>
        </w:rPr>
        <w:t>开展</w:t>
      </w:r>
      <w:r>
        <w:rPr>
          <w:rFonts w:ascii="微软雅黑" w:eastAsia="微软雅黑" w:hAnsi="微软雅黑"/>
          <w:sz w:val="24"/>
          <w:szCs w:val="24"/>
        </w:rPr>
        <w:t>业务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/>
          <w:sz w:val="24"/>
          <w:szCs w:val="24"/>
        </w:rPr>
        <w:t>此次</w:t>
      </w:r>
      <w:r>
        <w:rPr>
          <w:rFonts w:ascii="微软雅黑" w:eastAsia="微软雅黑" w:hAnsi="微软雅黑" w:hint="eastAsia"/>
          <w:sz w:val="24"/>
          <w:szCs w:val="24"/>
        </w:rPr>
        <w:t>携手</w:t>
      </w: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U5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将</w:t>
      </w:r>
      <w:r>
        <w:rPr>
          <w:rFonts w:ascii="微软雅黑" w:eastAsia="微软雅黑" w:hAnsi="微软雅黑"/>
          <w:sz w:val="24"/>
          <w:szCs w:val="24"/>
        </w:rPr>
        <w:t>为法国</w:t>
      </w:r>
      <w:r>
        <w:rPr>
          <w:rFonts w:ascii="微软雅黑" w:eastAsia="微软雅黑" w:hAnsi="微软雅黑" w:hint="eastAsia"/>
          <w:sz w:val="24"/>
          <w:szCs w:val="24"/>
        </w:rPr>
        <w:t>电动</w:t>
      </w:r>
      <w:r>
        <w:rPr>
          <w:rFonts w:ascii="微软雅黑" w:eastAsia="微软雅黑" w:hAnsi="微软雅黑"/>
          <w:sz w:val="24"/>
          <w:szCs w:val="24"/>
        </w:rPr>
        <w:t>汽车</w:t>
      </w:r>
      <w:r>
        <w:rPr>
          <w:rFonts w:ascii="微软雅黑" w:eastAsia="微软雅黑" w:hAnsi="微软雅黑" w:hint="eastAsia"/>
          <w:sz w:val="24"/>
          <w:szCs w:val="24"/>
        </w:rPr>
        <w:t>市场</w:t>
      </w:r>
      <w:r>
        <w:rPr>
          <w:rFonts w:ascii="微软雅黑" w:eastAsia="微软雅黑" w:hAnsi="微软雅黑"/>
          <w:sz w:val="24"/>
          <w:szCs w:val="24"/>
        </w:rPr>
        <w:t>树立新</w:t>
      </w:r>
      <w:r>
        <w:rPr>
          <w:rFonts w:ascii="微软雅黑" w:eastAsia="微软雅黑" w:hAnsi="微软雅黑" w:hint="eastAsia"/>
          <w:sz w:val="24"/>
          <w:szCs w:val="24"/>
        </w:rPr>
        <w:t>标杆</w:t>
      </w:r>
      <w:r>
        <w:rPr>
          <w:rFonts w:ascii="微软雅黑" w:eastAsia="微软雅黑" w:hAnsi="微软雅黑"/>
          <w:sz w:val="24"/>
          <w:szCs w:val="24"/>
        </w:rPr>
        <w:t>。Car East France的总经理Serge Cometti</w:t>
      </w:r>
      <w:r>
        <w:rPr>
          <w:rFonts w:ascii="微软雅黑" w:eastAsia="微软雅黑" w:hAnsi="微软雅黑" w:hint="eastAsia"/>
          <w:sz w:val="24"/>
          <w:szCs w:val="24"/>
        </w:rPr>
        <w:t>表示</w:t>
      </w:r>
      <w:r>
        <w:rPr>
          <w:rFonts w:ascii="微软雅黑" w:eastAsia="微软雅黑" w:hAnsi="微软雅黑"/>
          <w:sz w:val="24"/>
          <w:szCs w:val="24"/>
        </w:rPr>
        <w:t>：“</w:t>
      </w:r>
      <w:r>
        <w:rPr>
          <w:rFonts w:ascii="微软雅黑" w:eastAsia="微软雅黑" w:hAnsi="微软雅黑" w:hint="eastAsia"/>
          <w:sz w:val="24"/>
          <w:szCs w:val="24"/>
        </w:rPr>
        <w:t>市场已经被重新洗牌了，我们看到依赖于电动汽车的创新分销模式具有</w:t>
      </w:r>
      <w:r>
        <w:rPr>
          <w:rFonts w:ascii="微软雅黑" w:eastAsia="微软雅黑" w:hAnsi="微软雅黑"/>
          <w:sz w:val="24"/>
          <w:szCs w:val="24"/>
        </w:rPr>
        <w:t>明显</w:t>
      </w:r>
      <w:r>
        <w:rPr>
          <w:rFonts w:ascii="微软雅黑" w:eastAsia="微软雅黑" w:hAnsi="微软雅黑" w:hint="eastAsia"/>
          <w:sz w:val="24"/>
          <w:szCs w:val="24"/>
        </w:rPr>
        <w:t>优势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爱驰</w:t>
      </w:r>
      <w:r>
        <w:rPr>
          <w:rFonts w:ascii="微软雅黑" w:eastAsia="微软雅黑" w:hAnsi="微软雅黑"/>
          <w:sz w:val="24"/>
          <w:szCs w:val="24"/>
        </w:rPr>
        <w:t>U5的高</w:t>
      </w:r>
      <w:r>
        <w:rPr>
          <w:rFonts w:ascii="微软雅黑" w:eastAsia="微软雅黑" w:hAnsi="微软雅黑" w:hint="eastAsia"/>
          <w:sz w:val="24"/>
          <w:szCs w:val="24"/>
        </w:rPr>
        <w:t>品质</w:t>
      </w:r>
      <w:r>
        <w:rPr>
          <w:rFonts w:ascii="微软雅黑" w:eastAsia="微软雅黑" w:hAnsi="微软雅黑"/>
          <w:sz w:val="24"/>
          <w:szCs w:val="24"/>
        </w:rPr>
        <w:t>说服了</w:t>
      </w:r>
      <w:r>
        <w:rPr>
          <w:rFonts w:ascii="微软雅黑" w:eastAsia="微软雅黑" w:hAnsi="微软雅黑" w:hint="eastAsia"/>
          <w:sz w:val="24"/>
          <w:szCs w:val="24"/>
        </w:rPr>
        <w:t>我们将这个</w:t>
      </w:r>
      <w:r>
        <w:rPr>
          <w:rFonts w:ascii="微软雅黑" w:eastAsia="微软雅黑" w:hAnsi="微软雅黑"/>
          <w:sz w:val="24"/>
          <w:szCs w:val="24"/>
        </w:rPr>
        <w:t>来自</w:t>
      </w:r>
      <w:r>
        <w:rPr>
          <w:rFonts w:ascii="微软雅黑" w:eastAsia="微软雅黑" w:hAnsi="微软雅黑" w:hint="eastAsia"/>
          <w:sz w:val="24"/>
          <w:szCs w:val="24"/>
        </w:rPr>
        <w:t>中国</w:t>
      </w:r>
      <w:r>
        <w:rPr>
          <w:rFonts w:ascii="微软雅黑" w:eastAsia="微软雅黑" w:hAnsi="微软雅黑"/>
          <w:sz w:val="24"/>
          <w:szCs w:val="24"/>
        </w:rPr>
        <w:t>的新品牌引入法国，</w:t>
      </w:r>
      <w:r>
        <w:rPr>
          <w:rFonts w:ascii="微软雅黑" w:eastAsia="微软雅黑" w:hAnsi="微软雅黑" w:hint="eastAsia"/>
          <w:sz w:val="24"/>
          <w:szCs w:val="24"/>
        </w:rPr>
        <w:t>并吸引</w:t>
      </w:r>
      <w:r>
        <w:rPr>
          <w:rFonts w:ascii="微软雅黑" w:eastAsia="微软雅黑" w:hAnsi="微软雅黑"/>
          <w:sz w:val="24"/>
          <w:szCs w:val="24"/>
        </w:rPr>
        <w:t>我们成为</w:t>
      </w:r>
      <w:r>
        <w:rPr>
          <w:rFonts w:ascii="微软雅黑" w:eastAsia="微软雅黑" w:hAnsi="微软雅黑" w:hint="eastAsia"/>
          <w:sz w:val="24"/>
          <w:szCs w:val="24"/>
        </w:rPr>
        <w:t>其</w:t>
      </w:r>
      <w:r>
        <w:rPr>
          <w:rFonts w:ascii="微软雅黑" w:eastAsia="微软雅黑" w:hAnsi="微软雅黑"/>
          <w:sz w:val="24"/>
          <w:szCs w:val="24"/>
        </w:rPr>
        <w:t>法国的独家分销商。”</w:t>
      </w:r>
      <w:r>
        <w:rPr>
          <w:rFonts w:ascii="微软雅黑" w:eastAsia="微软雅黑" w:hAnsi="微软雅黑" w:hint="eastAsia"/>
          <w:sz w:val="24"/>
          <w:szCs w:val="24"/>
        </w:rPr>
        <w:t>未来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爱驰汽车将</w:t>
      </w:r>
      <w:r>
        <w:rPr>
          <w:rFonts w:ascii="微软雅黑" w:eastAsia="微软雅黑" w:hAnsi="微软雅黑"/>
          <w:sz w:val="24"/>
          <w:szCs w:val="24"/>
        </w:rPr>
        <w:t>会在法国开启网上预订，并与GENIUX UX²</w:t>
      </w:r>
      <w:r>
        <w:rPr>
          <w:rFonts w:ascii="微软雅黑" w:eastAsia="微软雅黑" w:hAnsi="微软雅黑" w:hint="eastAsia"/>
          <w:sz w:val="24"/>
          <w:szCs w:val="24"/>
        </w:rPr>
        <w:t>合作，</w:t>
      </w:r>
      <w:r>
        <w:rPr>
          <w:rFonts w:ascii="微软雅黑" w:eastAsia="微软雅黑" w:hAnsi="微软雅黑"/>
          <w:sz w:val="24"/>
          <w:szCs w:val="24"/>
        </w:rPr>
        <w:t>在法国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26个城市</w:t>
      </w:r>
      <w:r>
        <w:rPr>
          <w:rFonts w:ascii="微软雅黑" w:eastAsia="微软雅黑" w:hAnsi="微软雅黑" w:hint="eastAsia"/>
          <w:sz w:val="24"/>
          <w:szCs w:val="24"/>
        </w:rPr>
        <w:t>为潜在</w:t>
      </w:r>
      <w:r>
        <w:rPr>
          <w:rFonts w:ascii="微软雅黑" w:eastAsia="微软雅黑" w:hAnsi="微软雅黑"/>
          <w:sz w:val="24"/>
          <w:szCs w:val="24"/>
        </w:rPr>
        <w:t>用户提供</w:t>
      </w:r>
      <w:r>
        <w:rPr>
          <w:rFonts w:ascii="微软雅黑" w:eastAsia="微软雅黑" w:hAnsi="微软雅黑" w:hint="eastAsia"/>
          <w:sz w:val="24"/>
          <w:szCs w:val="24"/>
        </w:rPr>
        <w:t>上门</w:t>
      </w:r>
      <w:r>
        <w:rPr>
          <w:rFonts w:ascii="微软雅黑" w:eastAsia="微软雅黑" w:hAnsi="微软雅黑"/>
          <w:sz w:val="24"/>
          <w:szCs w:val="24"/>
        </w:rPr>
        <w:t>试驾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交付</w:t>
      </w:r>
      <w:r>
        <w:rPr>
          <w:rFonts w:ascii="微软雅黑" w:eastAsia="微软雅黑" w:hAnsi="微软雅黑" w:hint="eastAsia"/>
          <w:sz w:val="24"/>
          <w:szCs w:val="24"/>
        </w:rPr>
        <w:t>和</w:t>
      </w:r>
      <w:r>
        <w:rPr>
          <w:rFonts w:ascii="微软雅黑" w:eastAsia="微软雅黑" w:hAnsi="微软雅黑"/>
          <w:sz w:val="24"/>
          <w:szCs w:val="24"/>
        </w:rPr>
        <w:t>咨询服务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46476" w:rsidRDefault="00EE7462">
      <w:pPr>
        <w:rPr>
          <w:rFonts w:ascii="微软雅黑" w:eastAsia="微软雅黑" w:hAnsi="微软雅黑"/>
          <w:sz w:val="24"/>
          <w:szCs w:val="24"/>
        </w:rPr>
      </w:pPr>
      <w:r w:rsidRPr="00EE746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516073"/>
            <wp:effectExtent l="0" t="0" r="2540" b="8255"/>
            <wp:docPr id="3" name="图片 3" descr="D:\Program Files\WXWork\work\WXWork\1688853103207574\Cache\File\2021-01\ALI_93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WXWork\work\WXWork\1688853103207574\Cache\File\2021-01\ALI_931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76" w:rsidRDefault="00A711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此外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爱驰还</w:t>
      </w:r>
      <w:r>
        <w:rPr>
          <w:rFonts w:ascii="微软雅黑" w:eastAsia="微软雅黑" w:hAnsi="微软雅黑"/>
          <w:sz w:val="24"/>
          <w:szCs w:val="24"/>
        </w:rPr>
        <w:t>将依靠</w:t>
      </w:r>
      <w:r>
        <w:rPr>
          <w:rFonts w:ascii="微软雅黑" w:eastAsia="微软雅黑" w:hAnsi="微软雅黑" w:hint="eastAsia"/>
          <w:sz w:val="24"/>
          <w:szCs w:val="24"/>
        </w:rPr>
        <w:t>法国本土具备专业实力</w:t>
      </w:r>
      <w:r>
        <w:rPr>
          <w:rFonts w:ascii="微软雅黑" w:eastAsia="微软雅黑" w:hAnsi="微软雅黑"/>
          <w:sz w:val="24"/>
          <w:szCs w:val="24"/>
        </w:rPr>
        <w:t>的合作伙伴来</w:t>
      </w:r>
      <w:r>
        <w:rPr>
          <w:rFonts w:ascii="微软雅黑" w:eastAsia="微软雅黑" w:hAnsi="微软雅黑" w:hint="eastAsia"/>
          <w:sz w:val="24"/>
          <w:szCs w:val="24"/>
        </w:rPr>
        <w:t>联手打造完善</w:t>
      </w:r>
      <w:r>
        <w:rPr>
          <w:rFonts w:ascii="微软雅黑" w:eastAsia="微软雅黑" w:hAnsi="微软雅黑"/>
          <w:sz w:val="24"/>
          <w:szCs w:val="24"/>
        </w:rPr>
        <w:t>的售后服务网络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。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车辆现场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维护服务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由合作伙伴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Feu Vert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提供，另外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，GoMécano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将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在法国七大区提供七个移动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服务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站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，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所有车身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修理服务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由AD Carrosserie与Albax / leCoq集团共同提供。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上述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合作伙伴在当地均颇具实力，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通过与当地合作伙伴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的强强联手，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爱驰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将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为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用户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提供</w:t>
      </w:r>
      <w:r>
        <w:rPr>
          <w:rFonts w:ascii="微软雅黑" w:eastAsia="微软雅黑" w:hAnsi="微软雅黑"/>
          <w:sz w:val="24"/>
          <w:szCs w:val="24"/>
          <w:shd w:val="clear" w:color="auto" w:fill="FFFFFF" w:themeFill="background1"/>
        </w:rPr>
        <w:t>完善</w:t>
      </w:r>
      <w:r>
        <w:rPr>
          <w:rFonts w:ascii="微软雅黑" w:eastAsia="微软雅黑" w:hAnsi="微软雅黑" w:hint="eastAsia"/>
          <w:sz w:val="24"/>
          <w:szCs w:val="24"/>
          <w:shd w:val="clear" w:color="auto" w:fill="FFFFFF" w:themeFill="background1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用车保障。</w:t>
      </w:r>
    </w:p>
    <w:sectPr w:rsidR="00C46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DFD" w:rsidRDefault="004A4DFD" w:rsidP="00547C69">
      <w:r>
        <w:separator/>
      </w:r>
    </w:p>
  </w:endnote>
  <w:endnote w:type="continuationSeparator" w:id="0">
    <w:p w:rsidR="004A4DFD" w:rsidRDefault="004A4DFD" w:rsidP="0054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DFD" w:rsidRDefault="004A4DFD" w:rsidP="00547C69">
      <w:r>
        <w:separator/>
      </w:r>
    </w:p>
  </w:footnote>
  <w:footnote w:type="continuationSeparator" w:id="0">
    <w:p w:rsidR="004A4DFD" w:rsidRDefault="004A4DFD" w:rsidP="00547C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E08"/>
    <w:rsid w:val="9FFFE285"/>
    <w:rsid w:val="B5BB05D7"/>
    <w:rsid w:val="DEF5897E"/>
    <w:rsid w:val="E7CCA0A4"/>
    <w:rsid w:val="FCA608B9"/>
    <w:rsid w:val="FFBB1C43"/>
    <w:rsid w:val="000536F6"/>
    <w:rsid w:val="00074FB2"/>
    <w:rsid w:val="00081D05"/>
    <w:rsid w:val="000915D2"/>
    <w:rsid w:val="000E5BB5"/>
    <w:rsid w:val="000F3CAB"/>
    <w:rsid w:val="001316EB"/>
    <w:rsid w:val="001A1972"/>
    <w:rsid w:val="001D6C7A"/>
    <w:rsid w:val="001F0D73"/>
    <w:rsid w:val="002460B6"/>
    <w:rsid w:val="00284F27"/>
    <w:rsid w:val="002F54B1"/>
    <w:rsid w:val="002F7125"/>
    <w:rsid w:val="00302046"/>
    <w:rsid w:val="003136CC"/>
    <w:rsid w:val="003873C5"/>
    <w:rsid w:val="00391D64"/>
    <w:rsid w:val="003D18A6"/>
    <w:rsid w:val="003D4643"/>
    <w:rsid w:val="003D7C12"/>
    <w:rsid w:val="00415EC3"/>
    <w:rsid w:val="00430796"/>
    <w:rsid w:val="00433E95"/>
    <w:rsid w:val="00456CC3"/>
    <w:rsid w:val="004A21D3"/>
    <w:rsid w:val="004A4DFD"/>
    <w:rsid w:val="0053078B"/>
    <w:rsid w:val="0054690A"/>
    <w:rsid w:val="00547C69"/>
    <w:rsid w:val="0055673E"/>
    <w:rsid w:val="0058408E"/>
    <w:rsid w:val="005B3A33"/>
    <w:rsid w:val="006018FA"/>
    <w:rsid w:val="00623610"/>
    <w:rsid w:val="006452F8"/>
    <w:rsid w:val="00654737"/>
    <w:rsid w:val="00680EEE"/>
    <w:rsid w:val="0069469F"/>
    <w:rsid w:val="007621A9"/>
    <w:rsid w:val="007B365A"/>
    <w:rsid w:val="00800E08"/>
    <w:rsid w:val="00803763"/>
    <w:rsid w:val="00806497"/>
    <w:rsid w:val="00813903"/>
    <w:rsid w:val="00824361"/>
    <w:rsid w:val="00845D07"/>
    <w:rsid w:val="00870228"/>
    <w:rsid w:val="00876878"/>
    <w:rsid w:val="008816A0"/>
    <w:rsid w:val="008A3791"/>
    <w:rsid w:val="008A765B"/>
    <w:rsid w:val="008D3623"/>
    <w:rsid w:val="008D7D41"/>
    <w:rsid w:val="008E13FA"/>
    <w:rsid w:val="00914137"/>
    <w:rsid w:val="00934213"/>
    <w:rsid w:val="009509CD"/>
    <w:rsid w:val="00966E59"/>
    <w:rsid w:val="009B2F7C"/>
    <w:rsid w:val="00A06C61"/>
    <w:rsid w:val="00A71148"/>
    <w:rsid w:val="00AD7016"/>
    <w:rsid w:val="00AE446B"/>
    <w:rsid w:val="00B53B63"/>
    <w:rsid w:val="00B5456C"/>
    <w:rsid w:val="00BF13B1"/>
    <w:rsid w:val="00BF2BC1"/>
    <w:rsid w:val="00BF4801"/>
    <w:rsid w:val="00BF7918"/>
    <w:rsid w:val="00C46476"/>
    <w:rsid w:val="00C84E96"/>
    <w:rsid w:val="00C87031"/>
    <w:rsid w:val="00CA3740"/>
    <w:rsid w:val="00CB3A06"/>
    <w:rsid w:val="00D20C43"/>
    <w:rsid w:val="00D366EA"/>
    <w:rsid w:val="00D432CE"/>
    <w:rsid w:val="00D5756F"/>
    <w:rsid w:val="00D77AEA"/>
    <w:rsid w:val="00D91FE7"/>
    <w:rsid w:val="00DA6140"/>
    <w:rsid w:val="00DB30A3"/>
    <w:rsid w:val="00DB5445"/>
    <w:rsid w:val="00DD069E"/>
    <w:rsid w:val="00DD68A5"/>
    <w:rsid w:val="00E054DD"/>
    <w:rsid w:val="00EA47E7"/>
    <w:rsid w:val="00EB62D3"/>
    <w:rsid w:val="00EE7462"/>
    <w:rsid w:val="00F20419"/>
    <w:rsid w:val="00F51EF3"/>
    <w:rsid w:val="00F7791C"/>
    <w:rsid w:val="00FB1A9F"/>
    <w:rsid w:val="00FC24D6"/>
    <w:rsid w:val="00FC5F2B"/>
    <w:rsid w:val="00FD0205"/>
    <w:rsid w:val="00FD14B2"/>
    <w:rsid w:val="00FE7665"/>
    <w:rsid w:val="69F7B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69742F"/>
  <w15:docId w15:val="{8185A7A0-5464-4EFF-83A9-B402B2E1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李昭仪</dc:creator>
  <cp:lastModifiedBy>李昭仪</cp:lastModifiedBy>
  <cp:revision>21</cp:revision>
  <dcterms:created xsi:type="dcterms:W3CDTF">2021-01-21T02:13:00Z</dcterms:created>
  <dcterms:modified xsi:type="dcterms:W3CDTF">2021-01-21T02:59:00Z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