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1"/>
        </w:numPr>
        <w:ind w:left="360" w:firstLine="440"/>
        <w:jc w:val="center"/>
        <w:rPr>
          <w:rFonts w:hint="eastAsia" w:ascii="微软雅黑" w:hAnsi="微软雅黑" w:eastAsia="微软雅黑"/>
          <w:b/>
          <w:sz w:val="28"/>
        </w:rPr>
      </w:pPr>
      <w:r>
        <w:rPr>
          <w:rFonts w:hint="eastAsia" w:ascii="微软雅黑" w:hAnsi="微软雅黑" w:eastAsia="微软雅黑"/>
          <w:b/>
          <w:sz w:val="28"/>
        </w:rPr>
        <w:t>爱驰速度！铁三角团队威力尽显</w:t>
      </w:r>
    </w:p>
    <w:p>
      <w:pPr>
        <w:numPr>
          <w:numId w:val="0"/>
        </w:numPr>
        <w:ind w:left="800" w:leftChars="0"/>
        <w:jc w:val="center"/>
        <w:rPr>
          <w:rFonts w:ascii="微软雅黑" w:hAnsi="微软雅黑" w:eastAsia="微软雅黑"/>
          <w:sz w:val="22"/>
        </w:rPr>
      </w:pPr>
      <w:r>
        <w:rPr>
          <w:rFonts w:hint="eastAsia" w:ascii="微软雅黑" w:hAnsi="微软雅黑" w:eastAsia="微软雅黑"/>
          <w:b/>
          <w:sz w:val="28"/>
        </w:rPr>
        <w:t>2.没白等！铁三角团队助力爱驰速度</w:t>
      </w:r>
    </w:p>
    <w:p>
      <w:pPr>
        <w:ind w:left="360" w:firstLine="440"/>
        <w:jc w:val="left"/>
        <w:rPr>
          <w:rFonts w:ascii="微软雅黑" w:hAnsi="微软雅黑" w:eastAsia="微软雅黑"/>
          <w:sz w:val="22"/>
        </w:rPr>
      </w:pPr>
      <w:r>
        <w:rPr>
          <w:rFonts w:hint="eastAsia" w:ascii="微软雅黑" w:hAnsi="微软雅黑" w:eastAsia="微软雅黑"/>
          <w:sz w:val="22"/>
        </w:rPr>
        <w:t>近日，爱驰汽车总裁付强在社交媒体与网友互动时谈到江西上饶智造基地的近况，再次引发行业对新势力造车实际进度的关注。而随着智造基地的顺利推进，爱驰汽车研发、采购和制造团队的“铁三角”威力已经初显。</w:t>
      </w:r>
    </w:p>
    <w:p>
      <w:pPr>
        <w:ind w:left="360" w:firstLine="440"/>
        <w:jc w:val="center"/>
        <w:rPr>
          <w:rFonts w:ascii="微软雅黑" w:hAnsi="微软雅黑" w:eastAsia="微软雅黑"/>
          <w:sz w:val="22"/>
        </w:rPr>
      </w:pPr>
      <w:bookmarkStart w:id="0" w:name="_GoBack"/>
      <w:r>
        <w:rPr>
          <w:rFonts w:ascii="微软雅黑" w:hAnsi="微软雅黑" w:eastAsia="微软雅黑"/>
          <w:sz w:val="22"/>
        </w:rPr>
        <w:drawing>
          <wp:inline distT="0" distB="0" distL="0" distR="0">
            <wp:extent cx="4281170" cy="29400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283243" cy="2941546"/>
                    </a:xfrm>
                    <a:prstGeom prst="rect">
                      <a:avLst/>
                    </a:prstGeom>
                  </pic:spPr>
                </pic:pic>
              </a:graphicData>
            </a:graphic>
          </wp:inline>
        </w:drawing>
      </w:r>
    </w:p>
    <w:bookmarkEnd w:id="0"/>
    <w:p>
      <w:pPr>
        <w:ind w:left="360" w:firstLine="440"/>
        <w:jc w:val="center"/>
        <w:rPr>
          <w:rFonts w:ascii="微软雅黑" w:hAnsi="微软雅黑" w:eastAsia="微软雅黑"/>
          <w:sz w:val="22"/>
        </w:rPr>
      </w:pPr>
      <w:r>
        <w:rPr>
          <w:rFonts w:hint="eastAsia" w:ascii="微软雅黑" w:hAnsi="微软雅黑" w:eastAsia="微软雅黑"/>
          <w:sz w:val="22"/>
        </w:rPr>
        <w:t>3月1日上饶市领导经济巡查爱驰制造基地</w:t>
      </w:r>
    </w:p>
    <w:p>
      <w:pPr>
        <w:ind w:left="360" w:firstLine="440"/>
        <w:jc w:val="center"/>
        <w:rPr>
          <w:rFonts w:ascii="微软雅黑" w:hAnsi="微软雅黑" w:eastAsia="微软雅黑"/>
          <w:sz w:val="22"/>
        </w:rPr>
      </w:pPr>
      <w:r>
        <w:rPr>
          <w:rFonts w:ascii="微软雅黑" w:hAnsi="微软雅黑" w:eastAsia="微软雅黑"/>
          <w:sz w:val="22"/>
        </w:rPr>
        <w:drawing>
          <wp:inline distT="0" distB="0" distL="0" distR="0">
            <wp:extent cx="4234180" cy="27768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243648" cy="2783477"/>
                    </a:xfrm>
                    <a:prstGeom prst="rect">
                      <a:avLst/>
                    </a:prstGeom>
                  </pic:spPr>
                </pic:pic>
              </a:graphicData>
            </a:graphic>
          </wp:inline>
        </w:drawing>
      </w:r>
    </w:p>
    <w:p>
      <w:pPr>
        <w:ind w:left="360" w:firstLine="440"/>
        <w:jc w:val="center"/>
        <w:rPr>
          <w:rFonts w:ascii="微软雅黑" w:hAnsi="微软雅黑" w:eastAsia="微软雅黑"/>
          <w:sz w:val="22"/>
        </w:rPr>
      </w:pPr>
      <w:r>
        <w:rPr>
          <w:rFonts w:hint="eastAsia" w:ascii="微软雅黑" w:hAnsi="微软雅黑" w:eastAsia="微软雅黑"/>
          <w:sz w:val="22"/>
        </w:rPr>
        <w:t>3月</w:t>
      </w:r>
      <w:r>
        <w:rPr>
          <w:rFonts w:ascii="微软雅黑" w:hAnsi="微软雅黑" w:eastAsia="微软雅黑"/>
          <w:sz w:val="22"/>
        </w:rPr>
        <w:t>6</w:t>
      </w:r>
      <w:r>
        <w:rPr>
          <w:rFonts w:hint="eastAsia" w:ascii="微软雅黑" w:hAnsi="微软雅黑" w:eastAsia="微软雅黑"/>
          <w:sz w:val="22"/>
        </w:rPr>
        <w:t>日爱驰上饶基地迎来行车进厂</w:t>
      </w:r>
    </w:p>
    <w:p>
      <w:pPr>
        <w:ind w:left="360" w:firstLine="440"/>
        <w:jc w:val="left"/>
        <w:rPr>
          <w:rFonts w:ascii="微软雅黑" w:hAnsi="微软雅黑" w:eastAsia="微软雅黑"/>
          <w:sz w:val="22"/>
        </w:rPr>
      </w:pPr>
      <w:r>
        <w:rPr>
          <w:rFonts w:hint="eastAsia" w:ascii="微软雅黑" w:hAnsi="微软雅黑" w:eastAsia="微软雅黑"/>
          <w:sz w:val="22"/>
        </w:rPr>
        <w:t>目前的造车新军中，爱驰汽车在研发、采购和制造端拥有最强的“铁三角”团队。爱驰研发副总裁王东晨，曾是一汽大众的技术部长，主导了一汽大众多款爆款车型的研发；制造副总裁邱孝川历任上汽大众多个工厂、公司的厂长和总经理；采购副总裁吴静长期在一汽大众任采购部长，手头掌握了中国最大的采购预算；联合创始人兼CEO谷峰曾是上汽集团财务和资本方面的总负责人，对汽车行业有深度的介入，拥有雄厚的资源。研发和采购加上强有力的制造悍将，将能够确保爱驰的工程、供应链管理和制造在上规模时有出色的表现。</w:t>
      </w:r>
    </w:p>
    <w:p>
      <w:pPr>
        <w:ind w:left="360" w:firstLine="440"/>
        <w:jc w:val="center"/>
        <w:rPr>
          <w:rFonts w:ascii="微软雅黑" w:hAnsi="微软雅黑" w:eastAsia="微软雅黑"/>
          <w:sz w:val="22"/>
        </w:rPr>
      </w:pPr>
      <w:r>
        <w:rPr>
          <w:rFonts w:ascii="微软雅黑" w:hAnsi="微软雅黑" w:eastAsia="微软雅黑"/>
          <w:sz w:val="22"/>
        </w:rPr>
        <w:drawing>
          <wp:inline distT="0" distB="0" distL="0" distR="0">
            <wp:extent cx="3065780" cy="2554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3078314" cy="2565262"/>
                    </a:xfrm>
                    <a:prstGeom prst="rect">
                      <a:avLst/>
                    </a:prstGeom>
                  </pic:spPr>
                </pic:pic>
              </a:graphicData>
            </a:graphic>
          </wp:inline>
        </w:drawing>
      </w:r>
    </w:p>
    <w:p>
      <w:pPr>
        <w:ind w:left="360" w:firstLine="440"/>
        <w:jc w:val="left"/>
        <w:rPr>
          <w:rFonts w:ascii="微软雅黑" w:hAnsi="微软雅黑" w:eastAsia="微软雅黑"/>
          <w:sz w:val="22"/>
        </w:rPr>
      </w:pPr>
      <w:r>
        <w:rPr>
          <w:rFonts w:hint="eastAsia" w:ascii="微软雅黑" w:hAnsi="微软雅黑" w:eastAsia="微软雅黑"/>
          <w:sz w:val="22"/>
        </w:rPr>
        <w:t>制造是基本功，然而对一家车企而言，销量才是硬道理。爱驰汽车创始人及总裁付强先后历任一汽大众销售公司市场部部长、副总经理，曾主导奥迪品牌的推广和营销，在北京奔驰和沃尔沃中国任职时也屡建奇功，为沃尔沃品牌在中国的销售提振做出重大贡献。付强丰富的营销和品牌运作经验，在爱驰发展的关键时刻将显示出难以估量的价值。</w:t>
      </w:r>
    </w:p>
    <w:p>
      <w:pPr>
        <w:ind w:left="360" w:firstLine="440"/>
        <w:jc w:val="center"/>
        <w:rPr>
          <w:rFonts w:ascii="微软雅黑" w:hAnsi="微软雅黑" w:eastAsia="微软雅黑"/>
          <w:sz w:val="22"/>
        </w:rPr>
      </w:pPr>
      <w:r>
        <w:rPr>
          <w:rFonts w:ascii="微软雅黑" w:hAnsi="微软雅黑" w:eastAsia="微软雅黑"/>
          <w:sz w:val="22"/>
        </w:rPr>
        <w:drawing>
          <wp:inline distT="0" distB="0" distL="0" distR="0">
            <wp:extent cx="2973705" cy="2517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2977655" cy="2520960"/>
                    </a:xfrm>
                    <a:prstGeom prst="rect">
                      <a:avLst/>
                    </a:prstGeom>
                  </pic:spPr>
                </pic:pic>
              </a:graphicData>
            </a:graphic>
          </wp:inline>
        </w:drawing>
      </w:r>
    </w:p>
    <w:p>
      <w:pPr>
        <w:ind w:left="360" w:firstLine="440"/>
        <w:jc w:val="left"/>
        <w:rPr>
          <w:rFonts w:ascii="微软雅黑" w:hAnsi="微软雅黑" w:eastAsia="微软雅黑"/>
          <w:sz w:val="22"/>
        </w:rPr>
      </w:pPr>
      <w:r>
        <w:rPr>
          <w:rFonts w:hint="eastAsia" w:ascii="微软雅黑" w:hAnsi="微软雅黑" w:eastAsia="微软雅黑"/>
          <w:sz w:val="22"/>
        </w:rPr>
        <w:t>汽车企业因为涉及极其庞大的资金量，对现金流的管控就会变得非常重要，负责人若对经济周期、供应链没有深入的洞察，将会在风控和决策效率中进退失据。爱驰汽车CEO谷峰曾任上汽集团CFO，掌管的财务体系管控着上汽集团企业数百家子公司。谷峰的行业资源和专业经验，将会极大提升爱驰的资金使用效率，同时保证决策效率。</w:t>
      </w:r>
    </w:p>
    <w:p>
      <w:pPr>
        <w:ind w:left="360" w:firstLine="440"/>
        <w:jc w:val="left"/>
        <w:rPr>
          <w:rFonts w:ascii="微软雅黑" w:hAnsi="微软雅黑" w:eastAsia="微软雅黑"/>
          <w:sz w:val="22"/>
        </w:rPr>
      </w:pPr>
      <w:r>
        <w:rPr>
          <w:rFonts w:hint="eastAsia" w:ascii="微软雅黑" w:hAnsi="微软雅黑" w:eastAsia="微软雅黑"/>
          <w:sz w:val="22"/>
        </w:rPr>
        <w:t>2018年的新能源汽车创业已过了研发阶段，进入到了制造和销售运营的攻坚战。对于研发而言投入的基本上都是费用，而对于制造和销售运营而言资金的投入主要用于周转。此时此刻，在工厂竣工、产品即将面世之际，制造、销售和资金管控能力出众的爱驰汽车，未来更为可期。</w:t>
      </w:r>
    </w:p>
    <w:p>
      <w:pPr>
        <w:ind w:left="360" w:firstLine="440"/>
        <w:jc w:val="center"/>
        <w:rPr>
          <w:rFonts w:ascii="微软雅黑" w:hAnsi="微软雅黑" w:eastAsia="微软雅黑"/>
          <w:sz w:val="22"/>
        </w:rPr>
      </w:pPr>
    </w:p>
    <w:p>
      <w:pPr>
        <w:ind w:firstLine="440" w:firstLineChars="200"/>
        <w:rPr>
          <w:rFonts w:ascii="微软雅黑" w:hAnsi="微软雅黑" w:eastAsia="微软雅黑"/>
          <w:b/>
          <w:sz w:val="22"/>
        </w:rPr>
      </w:pPr>
      <w:r>
        <w:rPr>
          <w:rFonts w:hint="eastAsia" w:ascii="微软雅黑" w:hAnsi="微软雅黑" w:eastAsia="微软雅黑"/>
          <w:b/>
          <w:sz w:val="22"/>
        </w:rPr>
        <w:t>关于爱驰汽车</w:t>
      </w:r>
    </w:p>
    <w:p>
      <w:pPr>
        <w:ind w:left="360" w:firstLine="440"/>
        <w:rPr>
          <w:rFonts w:ascii="微软雅黑" w:hAnsi="微软雅黑" w:eastAsia="微软雅黑"/>
          <w:sz w:val="22"/>
        </w:rPr>
      </w:pPr>
      <w:r>
        <w:rPr>
          <w:rFonts w:hint="eastAsia" w:ascii="微软雅黑" w:hAnsi="微软雅黑" w:eastAsia="微软雅黑"/>
          <w:sz w:val="22"/>
        </w:rPr>
        <w:t>AIWAYS爱驰亿维于2018年2月正式更名为爱驰汽车。爱驰创立于2017年2月，付强（总裁）、谷峰（CEO兼CFO）为联合创始人。以驱动汽车行业进化为理念，爱驰汽车致力于打造高品质、贴心、便捷的新能源车与出行服务，并重新定义人车关系。</w:t>
      </w:r>
    </w:p>
    <w:p>
      <w:pPr>
        <w:ind w:left="360" w:firstLine="440"/>
        <w:rPr>
          <w:rFonts w:ascii="微软雅黑" w:hAnsi="微软雅黑" w:eastAsia="微软雅黑"/>
          <w:sz w:val="22"/>
        </w:rPr>
      </w:pPr>
      <w:r>
        <w:rPr>
          <w:rFonts w:hint="eastAsia" w:ascii="微软雅黑" w:hAnsi="微软雅黑" w:eastAsia="微软雅黑"/>
          <w:sz w:val="22"/>
        </w:rPr>
        <w:t>爱驰汽车江西上饶生产基地于2018年2月底封顶，首款产品于2018年上半年全球首秀，首款国内自主研发产品将于2019年亮相。目前爱驰汽车已经与西门子（中国）、博世（中国）、万帮新能源、四维图新、上海交运集团、</w:t>
      </w:r>
      <w:r>
        <w:rPr>
          <w:rFonts w:ascii="微软雅黑" w:hAnsi="微软雅黑" w:eastAsia="微软雅黑"/>
          <w:sz w:val="22"/>
        </w:rPr>
        <w:t>深兰科技</w:t>
      </w:r>
      <w:r>
        <w:rPr>
          <w:rFonts w:hint="eastAsia" w:ascii="微软雅黑" w:hAnsi="微软雅黑" w:eastAsia="微软雅黑"/>
          <w:sz w:val="22"/>
        </w:rPr>
        <w:t>等多家企业、机构形成战略合作伙伴关系，为产品研发、销售服务、后市场服务、智能化研发以及数字化生产形成紧密的闭环结构提供支持。</w:t>
      </w:r>
    </w:p>
    <w:p>
      <w:pPr>
        <w:rPr>
          <w:rFonts w:ascii="微软雅黑" w:hAnsi="微软雅黑" w:eastAsia="微软雅黑"/>
          <w:sz w:val="22"/>
        </w:rPr>
      </w:pPr>
    </w:p>
    <w:sectPr>
      <w:headerReference r:id="rId3" w:type="default"/>
      <w:footerReference r:id="rId4" w:type="default"/>
      <w:pgSz w:w="11906" w:h="16838"/>
      <w:pgMar w:top="1440" w:right="991" w:bottom="1440" w:left="993" w:header="851" w:footer="66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ordWrap w:val="0"/>
      <w:jc w:val="right"/>
      <w:rPr>
        <w:color w:val="262626" w:themeColor="text1" w:themeTint="D9"/>
        <w14:textFill>
          <w14:solidFill>
            <w14:schemeClr w14:val="tx1">
              <w14:lumMod w14:val="85000"/>
              <w14:lumOff w14:val="15000"/>
            </w14:schemeClr>
          </w14:solidFill>
        </w14:textFill>
      </w:rPr>
    </w:pPr>
    <w:r>
      <w:rPr>
        <w:rFonts w:hint="eastAsia"/>
        <w:color w:val="262626" w:themeColor="text1" w:themeTint="D9"/>
        <w:sz w:val="22"/>
        <w:szCs w:val="16"/>
        <w14:textFill>
          <w14:solidFill>
            <w14:schemeClr w14:val="tx1">
              <w14:lumMod w14:val="85000"/>
              <w14:lumOff w14:val="15000"/>
            </w14:schemeClr>
          </w14:solidFill>
        </w14:textFill>
      </w:rPr>
      <w:t>www.ai-ways.com</w:t>
    </w:r>
    <w:sdt>
      <w:sdtPr>
        <w:rPr>
          <w:color w:val="262626" w:themeColor="text1" w:themeTint="D9"/>
          <w:sz w:val="22"/>
          <w:szCs w:val="16"/>
          <w14:textFill>
            <w14:solidFill>
              <w14:schemeClr w14:val="tx1">
                <w14:lumMod w14:val="85000"/>
                <w14:lumOff w14:val="15000"/>
              </w14:schemeClr>
            </w14:solidFill>
          </w14:textFill>
        </w:rPr>
        <w:id w:val="17154793"/>
        <w:docPartObj>
          <w:docPartGallery w:val="AutoText"/>
        </w:docPartObj>
      </w:sdtPr>
      <w:sdtEndPr>
        <w:rPr>
          <w:color w:val="262626" w:themeColor="text1" w:themeTint="D9"/>
          <w:sz w:val="18"/>
          <w:szCs w:val="18"/>
          <w14:textFill>
            <w14:solidFill>
              <w14:schemeClr w14:val="tx1">
                <w14:lumMod w14:val="85000"/>
                <w14:lumOff w14:val="15000"/>
              </w14:schemeClr>
            </w14:solidFill>
          </w14:textFill>
        </w:rPr>
      </w:sdtEndPr>
      <w:sdtContent>
        <w:sdt>
          <w:sdtPr>
            <w:rPr>
              <w:color w:val="262626" w:themeColor="text1" w:themeTint="D9"/>
              <w:sz w:val="22"/>
              <w:szCs w:val="16"/>
              <w14:textFill>
                <w14:solidFill>
                  <w14:schemeClr w14:val="tx1">
                    <w14:lumMod w14:val="85000"/>
                    <w14:lumOff w14:val="15000"/>
                  </w14:schemeClr>
                </w14:solidFill>
              </w14:textFill>
            </w:rPr>
            <w:id w:val="171357283"/>
            <w:docPartObj>
              <w:docPartGallery w:val="AutoText"/>
            </w:docPartObj>
          </w:sdtPr>
          <w:sdtEndPr>
            <w:rPr>
              <w:color w:val="262626" w:themeColor="text1" w:themeTint="D9"/>
              <w:sz w:val="18"/>
              <w:szCs w:val="18"/>
              <w14:textFill>
                <w14:solidFill>
                  <w14:schemeClr w14:val="tx1">
                    <w14:lumMod w14:val="85000"/>
                    <w14:lumOff w14:val="15000"/>
                  </w14:schemeClr>
                </w14:solidFill>
              </w14:textFill>
            </w:rPr>
          </w:sdtEndPr>
          <w:sdtContent>
            <w:r>
              <w:rPr>
                <w:rFonts w:hint="eastAsia"/>
                <w:color w:val="262626" w:themeColor="text1" w:themeTint="D9"/>
                <w:sz w:val="24"/>
                <w14:textFill>
                  <w14:solidFill>
                    <w14:schemeClr w14:val="tx1">
                      <w14:lumMod w14:val="85000"/>
                      <w14:lumOff w14:val="15000"/>
                    </w14:schemeClr>
                  </w14:solidFill>
                </w14:textFill>
              </w:rPr>
              <w:t xml:space="preserve">     </w:t>
            </w:r>
            <w:r>
              <w:rPr>
                <w:rFonts w:hint="eastAsia"/>
                <w:color w:val="262626" w:themeColor="text1" w:themeTint="D9"/>
                <w14:textFill>
                  <w14:solidFill>
                    <w14:schemeClr w14:val="tx1">
                      <w14:lumMod w14:val="85000"/>
                      <w14:lumOff w14:val="15000"/>
                    </w14:schemeClr>
                  </w14:solidFill>
                </w14:textFill>
              </w:rPr>
              <w:t xml:space="preserve">                                   </w:t>
            </w:r>
            <w:r>
              <w:rPr>
                <w:color w:val="262626" w:themeColor="text1" w:themeTint="D9"/>
                <w:lang w:val="zh-CN"/>
                <w14:textFill>
                  <w14:solidFill>
                    <w14:schemeClr w14:val="tx1">
                      <w14:lumMod w14:val="85000"/>
                      <w14:lumOff w14:val="15000"/>
                    </w14:schemeClr>
                  </w14:solidFill>
                </w14:textFill>
              </w:rPr>
              <w:t xml:space="preserve"> </w:t>
            </w:r>
            <w:r>
              <w:rPr>
                <w:rFonts w:hint="eastAsia"/>
                <w:color w:val="262626" w:themeColor="text1" w:themeTint="D9"/>
                <w:lang w:val="zh-CN"/>
                <w14:textFill>
                  <w14:solidFill>
                    <w14:schemeClr w14:val="tx1">
                      <w14:lumMod w14:val="85000"/>
                      <w14:lumOff w14:val="15000"/>
                    </w14:schemeClr>
                  </w14:solidFill>
                </w14:textFill>
              </w:rPr>
              <w:t xml:space="preserve"> </w:t>
            </w:r>
            <w:r>
              <w:rPr>
                <w:b/>
                <w:color w:val="262626" w:themeColor="text1" w:themeTint="D9"/>
                <w:sz w:val="24"/>
                <w:szCs w:val="24"/>
                <w14:textFill>
                  <w14:solidFill>
                    <w14:schemeClr w14:val="tx1">
                      <w14:lumMod w14:val="85000"/>
                      <w14:lumOff w14:val="15000"/>
                    </w14:schemeClr>
                  </w14:solidFill>
                </w14:textFill>
              </w:rPr>
              <w:fldChar w:fldCharType="begin"/>
            </w:r>
            <w:r>
              <w:rPr>
                <w:b/>
                <w:color w:val="262626" w:themeColor="text1" w:themeTint="D9"/>
                <w14:textFill>
                  <w14:solidFill>
                    <w14:schemeClr w14:val="tx1">
                      <w14:lumMod w14:val="85000"/>
                      <w14:lumOff w14:val="15000"/>
                    </w14:schemeClr>
                  </w14:solidFill>
                </w14:textFill>
              </w:rPr>
              <w:instrText xml:space="preserve">PAGE</w:instrText>
            </w:r>
            <w:r>
              <w:rPr>
                <w:b/>
                <w:color w:val="262626" w:themeColor="text1" w:themeTint="D9"/>
                <w:sz w:val="24"/>
                <w:szCs w:val="24"/>
                <w14:textFill>
                  <w14:solidFill>
                    <w14:schemeClr w14:val="tx1">
                      <w14:lumMod w14:val="85000"/>
                      <w14:lumOff w14:val="15000"/>
                    </w14:schemeClr>
                  </w14:solidFill>
                </w14:textFill>
              </w:rPr>
              <w:fldChar w:fldCharType="separate"/>
            </w:r>
            <w:r>
              <w:rPr>
                <w:b/>
                <w:color w:val="262626" w:themeColor="text1" w:themeTint="D9"/>
                <w14:textFill>
                  <w14:solidFill>
                    <w14:schemeClr w14:val="tx1">
                      <w14:lumMod w14:val="85000"/>
                      <w14:lumOff w14:val="15000"/>
                    </w14:schemeClr>
                  </w14:solidFill>
                </w14:textFill>
              </w:rPr>
              <w:t>2</w:t>
            </w:r>
            <w:r>
              <w:rPr>
                <w:b/>
                <w:color w:val="262626" w:themeColor="text1" w:themeTint="D9"/>
                <w:sz w:val="24"/>
                <w:szCs w:val="24"/>
                <w14:textFill>
                  <w14:solidFill>
                    <w14:schemeClr w14:val="tx1">
                      <w14:lumMod w14:val="85000"/>
                      <w14:lumOff w14:val="15000"/>
                    </w14:schemeClr>
                  </w14:solidFill>
                </w14:textFill>
              </w:rPr>
              <w:fldChar w:fldCharType="end"/>
            </w:r>
            <w:r>
              <w:rPr>
                <w:color w:val="262626" w:themeColor="text1" w:themeTint="D9"/>
                <w:lang w:val="zh-CN"/>
                <w14:textFill>
                  <w14:solidFill>
                    <w14:schemeClr w14:val="tx1">
                      <w14:lumMod w14:val="85000"/>
                      <w14:lumOff w14:val="15000"/>
                    </w14:schemeClr>
                  </w14:solidFill>
                </w14:textFill>
              </w:rPr>
              <w:t xml:space="preserve"> / </w:t>
            </w:r>
            <w:r>
              <w:rPr>
                <w:b/>
                <w:color w:val="262626" w:themeColor="text1" w:themeTint="D9"/>
                <w:sz w:val="24"/>
                <w:szCs w:val="24"/>
                <w14:textFill>
                  <w14:solidFill>
                    <w14:schemeClr w14:val="tx1">
                      <w14:lumMod w14:val="85000"/>
                      <w14:lumOff w14:val="15000"/>
                    </w14:schemeClr>
                  </w14:solidFill>
                </w14:textFill>
              </w:rPr>
              <w:fldChar w:fldCharType="begin"/>
            </w:r>
            <w:r>
              <w:rPr>
                <w:b/>
                <w:color w:val="262626" w:themeColor="text1" w:themeTint="D9"/>
                <w14:textFill>
                  <w14:solidFill>
                    <w14:schemeClr w14:val="tx1">
                      <w14:lumMod w14:val="85000"/>
                      <w14:lumOff w14:val="15000"/>
                    </w14:schemeClr>
                  </w14:solidFill>
                </w14:textFill>
              </w:rPr>
              <w:instrText xml:space="preserve">NUMPAGES</w:instrText>
            </w:r>
            <w:r>
              <w:rPr>
                <w:b/>
                <w:color w:val="262626" w:themeColor="text1" w:themeTint="D9"/>
                <w:sz w:val="24"/>
                <w:szCs w:val="24"/>
                <w14:textFill>
                  <w14:solidFill>
                    <w14:schemeClr w14:val="tx1">
                      <w14:lumMod w14:val="85000"/>
                      <w14:lumOff w14:val="15000"/>
                    </w14:schemeClr>
                  </w14:solidFill>
                </w14:textFill>
              </w:rPr>
              <w:fldChar w:fldCharType="separate"/>
            </w:r>
            <w:r>
              <w:rPr>
                <w:b/>
                <w:color w:val="262626" w:themeColor="text1" w:themeTint="D9"/>
                <w14:textFill>
                  <w14:solidFill>
                    <w14:schemeClr w14:val="tx1">
                      <w14:lumMod w14:val="85000"/>
                      <w14:lumOff w14:val="15000"/>
                    </w14:schemeClr>
                  </w14:solidFill>
                </w14:textFill>
              </w:rPr>
              <w:t>2</w:t>
            </w:r>
            <w:r>
              <w:rPr>
                <w:b/>
                <w:color w:val="262626" w:themeColor="text1" w:themeTint="D9"/>
                <w:sz w:val="24"/>
                <w:szCs w:val="24"/>
                <w14:textFill>
                  <w14:solidFill>
                    <w14:schemeClr w14:val="tx1">
                      <w14:lumMod w14:val="85000"/>
                      <w14:lumOff w14:val="15000"/>
                    </w14:schemeClr>
                  </w14:solidFill>
                </w14:textFill>
              </w:rPr>
              <w:fldChar w:fldCharType="end"/>
            </w:r>
          </w:sdtContent>
        </w:sdt>
      </w:sdtContent>
    </w:sdt>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0"/>
      </w:tabs>
      <w:ind w:left="-424" w:leftChars="-202" w:right="-424" w:rightChars="-202"/>
      <w:rPr>
        <w:sz w:val="24"/>
      </w:rPr>
    </w:pPr>
    <w:r>
      <w:rPr>
        <w:sz w:val="24"/>
      </w:rPr>
      <w:drawing>
        <wp:anchor distT="0" distB="0" distL="114300" distR="114300" simplePos="0" relativeHeight="251659264" behindDoc="0" locked="0" layoutInCell="1" allowOverlap="1">
          <wp:simplePos x="0" y="0"/>
          <wp:positionH relativeFrom="margin">
            <wp:posOffset>5484495</wp:posOffset>
          </wp:positionH>
          <wp:positionV relativeFrom="margin">
            <wp:posOffset>-746125</wp:posOffset>
          </wp:positionV>
          <wp:extent cx="821690" cy="495300"/>
          <wp:effectExtent l="0" t="0" r="0" b="0"/>
          <wp:wrapSquare wrapText="bothSides"/>
          <wp:docPr id="2" name="图片 1" descr="爱驰最终组合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爱驰最终组合LOGO.png"/>
                  <pic:cNvPicPr>
                    <a:picLocks noChangeAspect="1"/>
                  </pic:cNvPicPr>
                </pic:nvPicPr>
                <pic:blipFill>
                  <a:blip r:embed="rId1"/>
                  <a:srcRect t="-1" b="-387"/>
                  <a:stretch>
                    <a:fillRect/>
                  </a:stretch>
                </pic:blipFill>
                <pic:spPr>
                  <a:xfrm>
                    <a:off x="0" y="0"/>
                    <a:ext cx="821690" cy="495300"/>
                  </a:xfrm>
                  <a:prstGeom prst="rect">
                    <a:avLst/>
                  </a:prstGeom>
                  <a:ln>
                    <a:noFill/>
                  </a:ln>
                </pic:spPr>
              </pic:pic>
            </a:graphicData>
          </a:graphic>
        </wp:anchor>
      </w:drawing>
    </w:r>
    <w:r>
      <w:rPr>
        <w:sz w:val="24"/>
      </w:rPr>
      <w:drawing>
        <wp:anchor distT="0" distB="0" distL="114300" distR="114300" simplePos="0" relativeHeight="251660288" behindDoc="0" locked="0" layoutInCell="1" allowOverlap="1">
          <wp:simplePos x="0" y="0"/>
          <wp:positionH relativeFrom="column">
            <wp:posOffset>-1270</wp:posOffset>
          </wp:positionH>
          <wp:positionV relativeFrom="paragraph">
            <wp:posOffset>-79375</wp:posOffset>
          </wp:positionV>
          <wp:extent cx="878205" cy="278130"/>
          <wp:effectExtent l="0" t="0" r="0" b="7620"/>
          <wp:wrapNone/>
          <wp:docPr id="1" name="图片 1" descr="C:\Users\hanj\Downloads\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anj\Downloads\未标题-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878205" cy="278130"/>
                  </a:xfrm>
                  <a:prstGeom prst="rect">
                    <a:avLst/>
                  </a:prstGeom>
                  <a:noFill/>
                  <a:ln>
                    <a:noFill/>
                  </a:ln>
                </pic:spPr>
              </pic:pic>
            </a:graphicData>
          </a:graphic>
        </wp:anchor>
      </w:drawing>
    </w:r>
  </w:p>
  <w:p>
    <w:pPr>
      <w:pStyle w:val="5"/>
      <w:pBdr>
        <w:bottom w:val="none" w:color="auto" w:sz="0" w:space="0"/>
      </w:pBdr>
      <w:tabs>
        <w:tab w:val="left" w:pos="0"/>
      </w:tabs>
      <w:ind w:left="-424" w:leftChars="-202" w:right="-424" w:rightChars="-202"/>
      <w:rPr>
        <w:sz w:val="24"/>
      </w:rPr>
    </w:pPr>
  </w:p>
  <w:p>
    <w:pPr>
      <w:pStyle w:val="5"/>
      <w:pBdr>
        <w:bottom w:val="none" w:color="auto" w:sz="0" w:space="0"/>
      </w:pBdr>
      <w:tabs>
        <w:tab w:val="left" w:pos="0"/>
      </w:tabs>
      <w:ind w:left="-424" w:leftChars="-202" w:right="-424" w:rightChars="-202"/>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A8C757"/>
    <w:multiLevelType w:val="singleLevel"/>
    <w:tmpl w:val="5AA8C75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696"/>
    <w:rsid w:val="00032BAF"/>
    <w:rsid w:val="00050D55"/>
    <w:rsid w:val="0005346C"/>
    <w:rsid w:val="00063EEB"/>
    <w:rsid w:val="00072147"/>
    <w:rsid w:val="0009799D"/>
    <w:rsid w:val="000A070F"/>
    <w:rsid w:val="000A5D66"/>
    <w:rsid w:val="000D6D32"/>
    <w:rsid w:val="000D7EC8"/>
    <w:rsid w:val="000E0FF2"/>
    <w:rsid w:val="000E51ED"/>
    <w:rsid w:val="000F53A9"/>
    <w:rsid w:val="00101641"/>
    <w:rsid w:val="00110AA4"/>
    <w:rsid w:val="001137BC"/>
    <w:rsid w:val="001164E3"/>
    <w:rsid w:val="00117B7A"/>
    <w:rsid w:val="001252FA"/>
    <w:rsid w:val="001311EC"/>
    <w:rsid w:val="00133D9A"/>
    <w:rsid w:val="001448AA"/>
    <w:rsid w:val="00177CAA"/>
    <w:rsid w:val="00180E93"/>
    <w:rsid w:val="001939A8"/>
    <w:rsid w:val="00196E58"/>
    <w:rsid w:val="001A31FD"/>
    <w:rsid w:val="001A680C"/>
    <w:rsid w:val="001C292E"/>
    <w:rsid w:val="001C4CE3"/>
    <w:rsid w:val="001D1DB3"/>
    <w:rsid w:val="001E3400"/>
    <w:rsid w:val="001E405F"/>
    <w:rsid w:val="001F7FDA"/>
    <w:rsid w:val="00204021"/>
    <w:rsid w:val="00204E6A"/>
    <w:rsid w:val="00211DD2"/>
    <w:rsid w:val="002245A7"/>
    <w:rsid w:val="00227FB0"/>
    <w:rsid w:val="00236C57"/>
    <w:rsid w:val="002409B6"/>
    <w:rsid w:val="002470AD"/>
    <w:rsid w:val="00254538"/>
    <w:rsid w:val="002739C4"/>
    <w:rsid w:val="002852F0"/>
    <w:rsid w:val="00285913"/>
    <w:rsid w:val="002A2D7F"/>
    <w:rsid w:val="002A7B9A"/>
    <w:rsid w:val="002C19CC"/>
    <w:rsid w:val="002D57CE"/>
    <w:rsid w:val="003013D3"/>
    <w:rsid w:val="00304F6B"/>
    <w:rsid w:val="00310DFB"/>
    <w:rsid w:val="00316AD1"/>
    <w:rsid w:val="00320FAB"/>
    <w:rsid w:val="0035042D"/>
    <w:rsid w:val="00351C2B"/>
    <w:rsid w:val="00366BB8"/>
    <w:rsid w:val="00381FCF"/>
    <w:rsid w:val="00385D4D"/>
    <w:rsid w:val="003A082D"/>
    <w:rsid w:val="003A3575"/>
    <w:rsid w:val="003A4D12"/>
    <w:rsid w:val="003A66F5"/>
    <w:rsid w:val="003C3617"/>
    <w:rsid w:val="003D5C42"/>
    <w:rsid w:val="003D6650"/>
    <w:rsid w:val="003D6A75"/>
    <w:rsid w:val="003E136B"/>
    <w:rsid w:val="003E35BE"/>
    <w:rsid w:val="003E68C3"/>
    <w:rsid w:val="00416595"/>
    <w:rsid w:val="004257EC"/>
    <w:rsid w:val="004450F6"/>
    <w:rsid w:val="00445C83"/>
    <w:rsid w:val="00454C1D"/>
    <w:rsid w:val="00476F43"/>
    <w:rsid w:val="0048060F"/>
    <w:rsid w:val="00486F92"/>
    <w:rsid w:val="00497DDC"/>
    <w:rsid w:val="004A0351"/>
    <w:rsid w:val="004A4415"/>
    <w:rsid w:val="004B2515"/>
    <w:rsid w:val="004B7DA6"/>
    <w:rsid w:val="004C50CE"/>
    <w:rsid w:val="004D4F7A"/>
    <w:rsid w:val="004E423F"/>
    <w:rsid w:val="00522B78"/>
    <w:rsid w:val="00527EC9"/>
    <w:rsid w:val="00536321"/>
    <w:rsid w:val="00543B81"/>
    <w:rsid w:val="00551917"/>
    <w:rsid w:val="005862E9"/>
    <w:rsid w:val="005A6D60"/>
    <w:rsid w:val="005A73CB"/>
    <w:rsid w:val="005C16DA"/>
    <w:rsid w:val="00611DAA"/>
    <w:rsid w:val="006136EF"/>
    <w:rsid w:val="00616662"/>
    <w:rsid w:val="006221DC"/>
    <w:rsid w:val="00641CB2"/>
    <w:rsid w:val="00662A5A"/>
    <w:rsid w:val="00674BDC"/>
    <w:rsid w:val="00685481"/>
    <w:rsid w:val="00690786"/>
    <w:rsid w:val="006951FE"/>
    <w:rsid w:val="006A63A7"/>
    <w:rsid w:val="006B0401"/>
    <w:rsid w:val="006B6C9F"/>
    <w:rsid w:val="006C25C3"/>
    <w:rsid w:val="006C2BB2"/>
    <w:rsid w:val="006C4FB5"/>
    <w:rsid w:val="006E0887"/>
    <w:rsid w:val="006F2ADA"/>
    <w:rsid w:val="00704607"/>
    <w:rsid w:val="00706C90"/>
    <w:rsid w:val="007233F3"/>
    <w:rsid w:val="00745CFA"/>
    <w:rsid w:val="00761CF0"/>
    <w:rsid w:val="00761F2F"/>
    <w:rsid w:val="0076391B"/>
    <w:rsid w:val="00775135"/>
    <w:rsid w:val="00786AEA"/>
    <w:rsid w:val="007A12B8"/>
    <w:rsid w:val="007D262C"/>
    <w:rsid w:val="007D378C"/>
    <w:rsid w:val="007E004B"/>
    <w:rsid w:val="007E2E64"/>
    <w:rsid w:val="00802012"/>
    <w:rsid w:val="0081296D"/>
    <w:rsid w:val="00824951"/>
    <w:rsid w:val="00827C68"/>
    <w:rsid w:val="00840042"/>
    <w:rsid w:val="00840AEA"/>
    <w:rsid w:val="00855696"/>
    <w:rsid w:val="00862D2B"/>
    <w:rsid w:val="008643D5"/>
    <w:rsid w:val="008739BE"/>
    <w:rsid w:val="008770B3"/>
    <w:rsid w:val="00883182"/>
    <w:rsid w:val="00884694"/>
    <w:rsid w:val="00893E5C"/>
    <w:rsid w:val="008B4F21"/>
    <w:rsid w:val="008D5084"/>
    <w:rsid w:val="008E4F47"/>
    <w:rsid w:val="009852ED"/>
    <w:rsid w:val="00987AE1"/>
    <w:rsid w:val="0099319F"/>
    <w:rsid w:val="00996D29"/>
    <w:rsid w:val="009B3AA4"/>
    <w:rsid w:val="009C41FF"/>
    <w:rsid w:val="009F3EEE"/>
    <w:rsid w:val="00A23669"/>
    <w:rsid w:val="00A24AC5"/>
    <w:rsid w:val="00A351E0"/>
    <w:rsid w:val="00A37CA4"/>
    <w:rsid w:val="00A552AA"/>
    <w:rsid w:val="00A55B4E"/>
    <w:rsid w:val="00A568C3"/>
    <w:rsid w:val="00A65FD9"/>
    <w:rsid w:val="00A80F2E"/>
    <w:rsid w:val="00A81F6A"/>
    <w:rsid w:val="00AB60FF"/>
    <w:rsid w:val="00AB7E0C"/>
    <w:rsid w:val="00AD0592"/>
    <w:rsid w:val="00AE245B"/>
    <w:rsid w:val="00AE30CC"/>
    <w:rsid w:val="00AF5029"/>
    <w:rsid w:val="00B34A1C"/>
    <w:rsid w:val="00B56637"/>
    <w:rsid w:val="00B72819"/>
    <w:rsid w:val="00B74080"/>
    <w:rsid w:val="00B74734"/>
    <w:rsid w:val="00B87C05"/>
    <w:rsid w:val="00BD3E83"/>
    <w:rsid w:val="00BE5E85"/>
    <w:rsid w:val="00C13F2D"/>
    <w:rsid w:val="00C26A99"/>
    <w:rsid w:val="00C3406C"/>
    <w:rsid w:val="00C60DFE"/>
    <w:rsid w:val="00C74CD1"/>
    <w:rsid w:val="00C77E57"/>
    <w:rsid w:val="00C85CCE"/>
    <w:rsid w:val="00C94E41"/>
    <w:rsid w:val="00CA1599"/>
    <w:rsid w:val="00CB6EEF"/>
    <w:rsid w:val="00CB7DE8"/>
    <w:rsid w:val="00CD40A8"/>
    <w:rsid w:val="00CE2ECA"/>
    <w:rsid w:val="00CF6FEF"/>
    <w:rsid w:val="00D14769"/>
    <w:rsid w:val="00D21B96"/>
    <w:rsid w:val="00D40F94"/>
    <w:rsid w:val="00D437DC"/>
    <w:rsid w:val="00D530C4"/>
    <w:rsid w:val="00D534E6"/>
    <w:rsid w:val="00D64148"/>
    <w:rsid w:val="00D67755"/>
    <w:rsid w:val="00DA42AF"/>
    <w:rsid w:val="00DB1F18"/>
    <w:rsid w:val="00DB4262"/>
    <w:rsid w:val="00DC21A5"/>
    <w:rsid w:val="00DD7A3B"/>
    <w:rsid w:val="00DE35BA"/>
    <w:rsid w:val="00DE66C6"/>
    <w:rsid w:val="00E27CED"/>
    <w:rsid w:val="00E362FB"/>
    <w:rsid w:val="00E44036"/>
    <w:rsid w:val="00E51182"/>
    <w:rsid w:val="00E67A3C"/>
    <w:rsid w:val="00EB1245"/>
    <w:rsid w:val="00EC2BD4"/>
    <w:rsid w:val="00EE3231"/>
    <w:rsid w:val="00EE3987"/>
    <w:rsid w:val="00EF60AE"/>
    <w:rsid w:val="00EF6877"/>
    <w:rsid w:val="00F16917"/>
    <w:rsid w:val="00F16D74"/>
    <w:rsid w:val="00F20293"/>
    <w:rsid w:val="00F645DA"/>
    <w:rsid w:val="00F67C6B"/>
    <w:rsid w:val="00F67E14"/>
    <w:rsid w:val="00F84764"/>
    <w:rsid w:val="00FA146B"/>
    <w:rsid w:val="00FA1F57"/>
    <w:rsid w:val="00FB49E8"/>
    <w:rsid w:val="00FD4CDC"/>
    <w:rsid w:val="00FD6752"/>
    <w:rsid w:val="00FE0B50"/>
    <w:rsid w:val="00FE35F7"/>
    <w:rsid w:val="00FE36DF"/>
    <w:rsid w:val="00FE3777"/>
    <w:rsid w:val="00FF0681"/>
    <w:rsid w:val="79FD42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character" w:default="1" w:styleId="7">
    <w:name w:val="Default Paragraph Font"/>
    <w:unhideWhenUsed/>
    <w:uiPriority w:val="1"/>
  </w:style>
  <w:style w:type="table" w:default="1" w:styleId="9">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12"/>
    <w:unhideWhenUsed/>
    <w:uiPriority w:val="99"/>
    <w:rPr>
      <w:sz w:val="18"/>
      <w:szCs w:val="18"/>
    </w:rPr>
  </w:style>
  <w:style w:type="paragraph" w:styleId="4">
    <w:name w:val="footer"/>
    <w:basedOn w:val="1"/>
    <w:link w:val="11"/>
    <w:unhideWhenUsed/>
    <w:uiPriority w:val="99"/>
    <w:pPr>
      <w:tabs>
        <w:tab w:val="center" w:pos="4153"/>
        <w:tab w:val="right" w:pos="8306"/>
      </w:tabs>
      <w:snapToGrid w:val="0"/>
      <w:jc w:val="left"/>
    </w:pPr>
    <w:rPr>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unhideWhenUsed/>
    <w:uiPriority w:val="99"/>
    <w:rPr>
      <w:color w:val="0000FF" w:themeColor="hyperlink"/>
      <w:u w:val="single"/>
      <w14:textFill>
        <w14:solidFill>
          <w14:schemeClr w14:val="hlink"/>
        </w14:solidFill>
      </w14:textFill>
    </w:rPr>
  </w:style>
  <w:style w:type="character" w:customStyle="1" w:styleId="10">
    <w:name w:val="页眉 字符"/>
    <w:basedOn w:val="7"/>
    <w:link w:val="5"/>
    <w:uiPriority w:val="99"/>
    <w:rPr>
      <w:sz w:val="18"/>
      <w:szCs w:val="18"/>
    </w:rPr>
  </w:style>
  <w:style w:type="character" w:customStyle="1" w:styleId="11">
    <w:name w:val="页脚 字符"/>
    <w:basedOn w:val="7"/>
    <w:link w:val="4"/>
    <w:uiPriority w:val="99"/>
    <w:rPr>
      <w:sz w:val="18"/>
      <w:szCs w:val="18"/>
    </w:rPr>
  </w:style>
  <w:style w:type="character" w:customStyle="1" w:styleId="12">
    <w:name w:val="批注框文本 字符"/>
    <w:basedOn w:val="7"/>
    <w:link w:val="3"/>
    <w:semiHidden/>
    <w:uiPriority w:val="99"/>
    <w:rPr>
      <w:sz w:val="18"/>
      <w:szCs w:val="18"/>
    </w:rPr>
  </w:style>
  <w:style w:type="character" w:customStyle="1" w:styleId="13">
    <w:name w:val="标题 1 字符"/>
    <w:basedOn w:val="7"/>
    <w:link w:val="2"/>
    <w:uiPriority w:val="9"/>
    <w:rPr>
      <w:b/>
      <w:bCs/>
      <w:kern w:val="44"/>
      <w:sz w:val="44"/>
      <w:szCs w:val="44"/>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A2F90E-E084-044A-9766-48BA357510BB}">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170</Words>
  <Characters>975</Characters>
  <Lines>8</Lines>
  <Paragraphs>2</Paragraphs>
  <TotalTime>0</TotalTime>
  <ScaleCrop>false</ScaleCrop>
  <LinksUpToDate>false</LinksUpToDate>
  <CharactersWithSpaces>1143</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2018-03-13T07:11:00Z</dcterms:created>
  <dc:creator>Administrator</dc:creator>
  <cp:lastModifiedBy>Jeffreeey</cp:lastModifiedBy>
  <cp:lastPrinted>2017-10-24T09:18:00Z</cp:lastPrinted>
  <dcterms:modified xsi:type="dcterms:W3CDTF">2018-03-14T06:53:05Z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