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6B6300" w14:textId="77777777" w:rsidR="006C282F" w:rsidRPr="0073697D" w:rsidRDefault="0073697D">
      <w:pPr>
        <w:jc w:val="center"/>
        <w:rPr>
          <w:rFonts w:ascii="微软雅黑" w:eastAsia="微软雅黑" w:hAnsi="微软雅黑" w:cs="微软雅黑"/>
          <w:b/>
          <w:bCs/>
          <w:sz w:val="24"/>
        </w:rPr>
      </w:pPr>
      <w:r w:rsidRPr="0073697D">
        <w:rPr>
          <w:rFonts w:ascii="微软雅黑" w:eastAsia="微软雅黑" w:hAnsi="微软雅黑" w:cs="微软雅黑" w:hint="eastAsia"/>
          <w:b/>
          <w:bCs/>
          <w:sz w:val="24"/>
        </w:rPr>
        <w:t>深耕自动驾驶 赋能智慧出行，爱驰汽车亮相世界人工智能大会</w:t>
      </w:r>
    </w:p>
    <w:p w14:paraId="325DFF10" w14:textId="6029CB3A" w:rsidR="00CD0A31" w:rsidRDefault="0073697D" w:rsidP="00CD0A31">
      <w:pPr>
        <w:tabs>
          <w:tab w:val="left" w:pos="2940"/>
        </w:tabs>
        <w:ind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8月29日，以“智联世界，无限可能”为主题的2019世界人工智能大会在上海正式开幕。大会以“高端化、国际化、专业化、市场化”为核心，持续打造世界顶尖的人工智能合作交流平台，吸引了包含特斯拉、阿里巴巴、腾讯等在内的300余家海内外重量级企业参展，带来AI创新的最新科技成果。</w:t>
      </w:r>
    </w:p>
    <w:p w14:paraId="3E666782" w14:textId="36269370" w:rsidR="004A4AFB" w:rsidRDefault="004A4AFB" w:rsidP="004A4AFB">
      <w:pPr>
        <w:tabs>
          <w:tab w:val="left" w:pos="2940"/>
        </w:tabs>
        <w:rPr>
          <w:rFonts w:ascii="微软雅黑" w:eastAsia="微软雅黑" w:hAnsi="微软雅黑" w:cs="微软雅黑"/>
          <w:szCs w:val="21"/>
        </w:rPr>
      </w:pPr>
      <w:r w:rsidRPr="004A4AFB">
        <w:rPr>
          <w:rFonts w:ascii="微软雅黑" w:eastAsia="微软雅黑" w:hAnsi="微软雅黑" w:cs="微软雅黑"/>
          <w:noProof/>
          <w:szCs w:val="21"/>
        </w:rPr>
        <w:drawing>
          <wp:inline distT="0" distB="0" distL="0" distR="0" wp14:anchorId="65B5753E" wp14:editId="63716F74">
            <wp:extent cx="5274310" cy="351853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20D70" w14:textId="11CD9250" w:rsidR="006C282F" w:rsidRDefault="00CD0A31" w:rsidP="00CD0A31">
      <w:pPr>
        <w:tabs>
          <w:tab w:val="left" w:pos="2940"/>
        </w:tabs>
        <w:ind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作为以AI为基因的智能出行服务公司，爱驰汽车携AI-Pilot“高场景性价比”的自生长自动驾驶系统亮相大会，重点展示基于异构计算的模块化乘用车自动驾驶系统——AI-AD平台，解读人工智能在出行领域的应用前景，为全球汽车产业向“新四化”转型提供有效思路，并荣获2019世界人工智能大会组委会颁发的创新成果证书，展现出强劲的技术实力与发展潜力。同时，这也是继重庆智博会之后，爱驰汽车再次通过国际化平台深入交流分享，为扩大产业生态圈、激发行业创新动能提供助力。</w:t>
      </w:r>
    </w:p>
    <w:p w14:paraId="76CA6B7C" w14:textId="0C579FC4" w:rsidR="006C282F" w:rsidRDefault="004A4AFB" w:rsidP="004A4AFB">
      <w:pPr>
        <w:tabs>
          <w:tab w:val="left" w:pos="2940"/>
        </w:tabs>
        <w:rPr>
          <w:rFonts w:ascii="微软雅黑" w:eastAsia="微软雅黑" w:hAnsi="微软雅黑" w:cs="微软雅黑"/>
          <w:szCs w:val="21"/>
        </w:rPr>
      </w:pPr>
      <w:r w:rsidRPr="004A4AFB">
        <w:rPr>
          <w:rFonts w:ascii="微软雅黑" w:eastAsia="微软雅黑" w:hAnsi="微软雅黑" w:cs="微软雅黑"/>
          <w:noProof/>
          <w:szCs w:val="21"/>
        </w:rPr>
        <w:lastRenderedPageBreak/>
        <w:drawing>
          <wp:inline distT="0" distB="0" distL="0" distR="0" wp14:anchorId="6A9627D5" wp14:editId="70DA8B07">
            <wp:extent cx="5274310" cy="351726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8DE99" w14:textId="69E2585B" w:rsidR="004A4AFB" w:rsidRPr="004A4AFB" w:rsidRDefault="004A4AFB" w:rsidP="004A4AFB">
      <w:pPr>
        <w:tabs>
          <w:tab w:val="left" w:pos="2940"/>
        </w:tabs>
        <w:jc w:val="center"/>
        <w:rPr>
          <w:rFonts w:ascii="微软雅黑" w:eastAsia="微软雅黑" w:hAnsi="微软雅黑" w:cs="微软雅黑"/>
          <w:i/>
          <w:iCs/>
          <w:szCs w:val="21"/>
        </w:rPr>
      </w:pPr>
      <w:r w:rsidRPr="004A4AFB">
        <w:rPr>
          <w:rFonts w:ascii="微软雅黑" w:eastAsia="微软雅黑" w:hAnsi="微软雅黑" w:cs="微软雅黑" w:hint="eastAsia"/>
          <w:i/>
          <w:iCs/>
          <w:szCs w:val="21"/>
        </w:rPr>
        <w:t>爱驰汽车自动驾驶副总裁丁华杰</w:t>
      </w:r>
      <w:r w:rsidR="00150EAB">
        <w:rPr>
          <w:rFonts w:ascii="微软雅黑" w:eastAsia="微软雅黑" w:hAnsi="微软雅黑" w:cs="微软雅黑" w:hint="eastAsia"/>
          <w:i/>
          <w:iCs/>
          <w:szCs w:val="21"/>
        </w:rPr>
        <w:t>（左三）</w:t>
      </w:r>
      <w:r w:rsidRPr="004A4AFB">
        <w:rPr>
          <w:rFonts w:ascii="微软雅黑" w:eastAsia="微软雅黑" w:hAnsi="微软雅黑" w:cs="微软雅黑" w:hint="eastAsia"/>
          <w:i/>
          <w:iCs/>
          <w:szCs w:val="21"/>
        </w:rPr>
        <w:t>领取</w:t>
      </w:r>
      <w:r w:rsidR="00F13F45">
        <w:rPr>
          <w:rFonts w:ascii="微软雅黑" w:eastAsia="微软雅黑" w:hAnsi="微软雅黑" w:cs="微软雅黑" w:hint="eastAsia"/>
          <w:i/>
          <w:iCs/>
          <w:szCs w:val="21"/>
        </w:rPr>
        <w:t>大会组</w:t>
      </w:r>
      <w:r w:rsidRPr="004A4AFB">
        <w:rPr>
          <w:rFonts w:ascii="微软雅黑" w:eastAsia="微软雅黑" w:hAnsi="微软雅黑" w:cs="微软雅黑" w:hint="eastAsia"/>
          <w:i/>
          <w:iCs/>
          <w:szCs w:val="21"/>
        </w:rPr>
        <w:t>委会颁发的创新成果证书</w:t>
      </w:r>
      <w:bookmarkStart w:id="0" w:name="_GoBack"/>
      <w:bookmarkEnd w:id="0"/>
    </w:p>
    <w:p w14:paraId="4E8A602B" w14:textId="61FDCF13" w:rsidR="006C282F" w:rsidRDefault="0073697D">
      <w:pPr>
        <w:ind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今天，人工智能作为新一轮科技革命和产业变革的重要驱动力量，正在深刻改变世界。反应在出行领域，5G、车联网等一系列前瞻技术的深入应用，不仅带来了更加丰富、便捷、安全的驾乘体验，而且正让自动驾驶逐步照进现实，使未来智慧出行成为可能。洞察未来发展趋势，爱驰汽车始终坚持国际化布局，致力于在电动化与智能化领域实现领先与突破——在短短两年多时间里，爱驰汽车便已将智能科技广泛应用于产品、渠道、服务等汽车全产业价值链，并创新构建出AI-AD自动驾驶平台，以“高场景性价比”不断拓维用户出行体验。</w:t>
      </w:r>
    </w:p>
    <w:p w14:paraId="4269184C" w14:textId="74F14C99" w:rsidR="006C282F" w:rsidRDefault="004A4AFB" w:rsidP="000226D1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noProof/>
          <w:color w:val="000000"/>
          <w:spacing w:val="15"/>
          <w:szCs w:val="21"/>
          <w:shd w:val="clear" w:color="auto" w:fill="FFFFFF"/>
        </w:rPr>
        <w:lastRenderedPageBreak/>
        <w:drawing>
          <wp:inline distT="0" distB="0" distL="114300" distR="114300" wp14:anchorId="70EDD221" wp14:editId="6EA3416F">
            <wp:extent cx="5261610" cy="3507740"/>
            <wp:effectExtent l="0" t="0" r="15240" b="16510"/>
            <wp:docPr id="1" name="图片 1" descr="96e21ef55bf795a6ea4500fcd968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6e21ef55bf795a6ea4500fcd96848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5F466" w14:textId="681486A3" w:rsidR="006C282F" w:rsidRDefault="0073697D">
      <w:pPr>
        <w:pStyle w:val="a5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在前瞻智能技术的助力下，爱驰汽车AI-AD自动驾驶平台形成高阶储备、高场景性价比、降维应用、自生长四大领先优势。其中，高阶储备是指AI-AD自动驾驶平台具备自主开发高阶自动驾驶技术架构，研发包括感知、多传感器融合、定位、规划、控制等自动驾驶关键技术；高场景性价比则聚焦客户痛点、场景为王，瞄准特定场景产品落地应用，持续提供高性价比智能驾驶产品；降维应用意味着AI-AD自动驾驶平台根据传感器、控制器等产业链客观规律，选择可量产落地的传感器、控制器产品。此外，AI-AD自动驾驶平台还将通过顶层开发的软硬件平台架构，自动驾驶软硬件模块化、可插拔，实现自生长，以满足不同产品平台、不同智能驾驶水平的应用。</w:t>
      </w:r>
    </w:p>
    <w:p w14:paraId="2F0DD043" w14:textId="095E227C" w:rsidR="006C282F" w:rsidRDefault="004A4AFB" w:rsidP="004A4AFB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w:lastRenderedPageBreak/>
        <w:drawing>
          <wp:inline distT="0" distB="0" distL="114300" distR="114300" wp14:anchorId="40E9FD40" wp14:editId="6BA54DCC">
            <wp:extent cx="5266690" cy="3512185"/>
            <wp:effectExtent l="0" t="0" r="10160" b="12065"/>
            <wp:docPr id="3" name="图片 3" descr="04ea9d9c6a9d55b36e0aa37fb6c74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4ea9d9c6a9d55b36e0aa37fb6c74d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B60B3" w14:textId="7B5DAD16" w:rsidR="006C282F" w:rsidRDefault="0073697D">
      <w:pPr>
        <w:ind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基于AI-AD自动驾驶平台的雄厚技术实力，爱驰汽车成功打造出AI-Pilot“高场景性价比”的自生长自动驾驶系统，并已搭载于可养成智能安全纯电SUV——爱驰U5之上。伴随着爱驰U5预售的即将开启，其搭载的AI-Pilot系统，也将通过360°无死角感知、IACC自适应巡航以及无忧泊车三大优势功能，真正意义上实现L2+级别智能辅助驾驶能力，进而帮助用户轻松驾驭车辆，并为用户提供“神行代驾”般的极致驾驶体验。</w:t>
      </w:r>
    </w:p>
    <w:p w14:paraId="53C60E1E" w14:textId="701868BE" w:rsidR="004A4AFB" w:rsidRDefault="004A4AFB" w:rsidP="004A4AFB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w:lastRenderedPageBreak/>
        <w:drawing>
          <wp:inline distT="0" distB="0" distL="114300" distR="114300" wp14:anchorId="737724AD" wp14:editId="3CC6F12A">
            <wp:extent cx="5266690" cy="3512185"/>
            <wp:effectExtent l="0" t="0" r="10160" b="12065"/>
            <wp:docPr id="2" name="图片 2" descr="856c8b879c78fc27d29961412223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56c8b879c78fc27d29961412223ea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97C02" w14:textId="77777777" w:rsidR="006C282F" w:rsidRDefault="0073697D">
      <w:pPr>
        <w:ind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近年来，上海积极顺应时代潮流，把发展人工智能作为优先战略选择，主动谋划，加紧布局，密集发力，加快建设人工智能发展的“上海高地”，全力打造要素齐全、开放协同的良好生态。而诞生于此地的爱驰汽车，则紧随发展风向，顺应变革潮流，坚持将AI作为基因，不断促进人工智能跨地域、跨领域、跨行业发展，并助力上海成为全球智联网络的枢纽城市，让更多人工智能成果造福人类。</w:t>
      </w:r>
    </w:p>
    <w:sectPr w:rsidR="006C28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F2ADBD" w14:textId="77777777" w:rsidR="00DA73DA" w:rsidRDefault="00DA73DA" w:rsidP="000226D1">
      <w:r>
        <w:separator/>
      </w:r>
    </w:p>
  </w:endnote>
  <w:endnote w:type="continuationSeparator" w:id="0">
    <w:p w14:paraId="616D58E0" w14:textId="77777777" w:rsidR="00DA73DA" w:rsidRDefault="00DA73DA" w:rsidP="00022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F0E942" w14:textId="77777777" w:rsidR="00DA73DA" w:rsidRDefault="00DA73DA" w:rsidP="000226D1">
      <w:r>
        <w:separator/>
      </w:r>
    </w:p>
  </w:footnote>
  <w:footnote w:type="continuationSeparator" w:id="0">
    <w:p w14:paraId="5DCE476D" w14:textId="77777777" w:rsidR="00DA73DA" w:rsidRDefault="00DA73DA" w:rsidP="000226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70A4049"/>
    <w:rsid w:val="000226D1"/>
    <w:rsid w:val="000D593C"/>
    <w:rsid w:val="00150EAB"/>
    <w:rsid w:val="004A4AFB"/>
    <w:rsid w:val="00511FA3"/>
    <w:rsid w:val="006C282F"/>
    <w:rsid w:val="007130DC"/>
    <w:rsid w:val="0073697D"/>
    <w:rsid w:val="00860BEA"/>
    <w:rsid w:val="009A7BF2"/>
    <w:rsid w:val="00C034E8"/>
    <w:rsid w:val="00CD0A31"/>
    <w:rsid w:val="00DA73DA"/>
    <w:rsid w:val="00DB1B5F"/>
    <w:rsid w:val="00F059F3"/>
    <w:rsid w:val="00F13F45"/>
    <w:rsid w:val="05495264"/>
    <w:rsid w:val="270A4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C1FB39B"/>
  <w15:docId w15:val="{D91ED1B2-2B8F-48D8-88A2-81DB76924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uiPriority="99" w:unhideWhenUsed="1" w:qFormat="1"/>
    <w:lsdException w:name="caption" w:semiHidden="1" w:unhideWhenUsed="1" w:qFormat="1"/>
    <w:lsdException w:name="annotation reference" w:semiHidden="1" w:uiPriority="99" w:unhideWhenUsed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Definition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pPr>
      <w:jc w:val="left"/>
    </w:pPr>
  </w:style>
  <w:style w:type="character" w:styleId="a4">
    <w:name w:val="annotation reference"/>
    <w:basedOn w:val="a0"/>
    <w:uiPriority w:val="99"/>
    <w:semiHidden/>
    <w:unhideWhenUsed/>
    <w:rPr>
      <w:sz w:val="21"/>
      <w:szCs w:val="21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header"/>
    <w:basedOn w:val="a"/>
    <w:link w:val="a7"/>
    <w:rsid w:val="000226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0226D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0226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0226D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203</Words>
  <Characters>1160</Characters>
  <Application>Microsoft Office Word</Application>
  <DocSecurity>0</DocSecurity>
  <Lines>9</Lines>
  <Paragraphs>2</Paragraphs>
  <ScaleCrop>false</ScaleCrop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欧阳</dc:creator>
  <cp:lastModifiedBy>张 子龙</cp:lastModifiedBy>
  <cp:revision>5</cp:revision>
  <dcterms:created xsi:type="dcterms:W3CDTF">2019-08-30T04:40:00Z</dcterms:created>
  <dcterms:modified xsi:type="dcterms:W3CDTF">2019-08-30T07:07:00Z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