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深化探索AI突围之路 爱驰汽车亮相2019中国国际智能产业博览会</w:t>
      </w:r>
    </w:p>
    <w:p>
      <w:pPr>
        <w:rPr>
          <w:rFonts w:ascii="微软雅黑" w:hAnsi="微软雅黑" w:eastAsia="微软雅黑" w:cs="微软雅黑"/>
          <w:b/>
          <w:bCs/>
          <w:sz w:val="24"/>
        </w:rPr>
      </w:pPr>
    </w:p>
    <w:p>
      <w:pPr>
        <w:ind w:firstLine="465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Cs w:val="21"/>
        </w:rPr>
        <w:t>8月26日，以“智能化：为经济赋能，为生活添彩”为主题的第二届中国国际智能产业博览会（以下简称智博会）在重庆国际博览中心隆重开幕。作为一场由</w:t>
      </w:r>
      <w:r>
        <w:rPr>
          <w:rFonts w:hint="eastAsia" w:ascii="微软雅黑" w:hAnsi="微软雅黑" w:eastAsia="微软雅黑"/>
          <w:spacing w:val="8"/>
          <w:szCs w:val="21"/>
          <w:shd w:val="clear" w:color="auto" w:fill="FFFFFF"/>
        </w:rPr>
        <w:t>国家科技部、工业和信息化部、中科院、工程院、中国科协、重庆市人民政府共同主办的高级别科技盛宴，本届智博会不仅聚齐BAT小米等科技巨头一把手、13名诺贝尔奖得主、2名国际组织（机构）负责人，和76名国内外知名院士等产学界大咖，还囊括了8</w:t>
      </w:r>
      <w:r>
        <w:rPr>
          <w:rFonts w:ascii="微软雅黑" w:hAnsi="微软雅黑" w:eastAsia="微软雅黑"/>
          <w:spacing w:val="8"/>
          <w:szCs w:val="21"/>
          <w:shd w:val="clear" w:color="auto" w:fill="FFFFFF"/>
        </w:rPr>
        <w:t>00</w:t>
      </w:r>
      <w:r>
        <w:rPr>
          <w:rFonts w:hint="eastAsia" w:ascii="微软雅黑" w:hAnsi="微软雅黑" w:eastAsia="微软雅黑"/>
          <w:spacing w:val="8"/>
          <w:szCs w:val="21"/>
          <w:shd w:val="clear" w:color="auto" w:fill="FFFFFF"/>
        </w:rPr>
        <w:t>多家国内外知名企业参展。</w:t>
      </w:r>
      <w:r>
        <w:rPr>
          <w:rFonts w:hint="eastAsia" w:ascii="微软雅黑" w:hAnsi="微软雅黑" w:eastAsia="微软雅黑" w:cs="微软雅黑"/>
        </w:rPr>
        <w:t>来自全球智能产业的新产品、新技术、新业态、新思维和新模式在此交融、碰撞，助推国内全产业智能化进程再度提速。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drawing>
          <wp:inline distT="0" distB="0" distL="114300" distR="114300">
            <wp:extent cx="5273040" cy="3506470"/>
            <wp:effectExtent l="0" t="0" r="3810" b="17780"/>
            <wp:docPr id="1" name="图片 1" descr="c6bf05d78986489e6ff798bf581d0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bf05d78986489e6ff798bf581d0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65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</w:rPr>
        <w:t>秉承“以智能科技创造全新出行生活方式”理念</w:t>
      </w:r>
      <w:r>
        <w:rPr>
          <w:rFonts w:hint="eastAsia" w:ascii="微软雅黑" w:hAnsi="微软雅黑" w:eastAsia="微软雅黑" w:cs="微软雅黑"/>
          <w:szCs w:val="21"/>
        </w:rPr>
        <w:t>，爱驰汽车携旗下可养成智能安全纯电SUV—U5及全自动智能</w:t>
      </w:r>
      <w:r>
        <w:rPr>
          <w:rFonts w:ascii="微软雅黑" w:hAnsi="微软雅黑" w:eastAsia="微软雅黑" w:cs="微软雅黑"/>
          <w:szCs w:val="21"/>
        </w:rPr>
        <w:t>充电机器人</w:t>
      </w:r>
      <w:r>
        <w:rPr>
          <w:rFonts w:hint="eastAsia" w:ascii="微软雅黑" w:hAnsi="微软雅黑" w:eastAsia="微软雅黑" w:cs="微软雅黑"/>
          <w:szCs w:val="21"/>
        </w:rPr>
        <w:t>强势登场，并创新打造爱驰智能陪伴科技体验区，以前瞻的智能化产品与更具温度的多模交互体验，全面揭示出新时代汽车产业智能化发展蓝图。</w:t>
      </w:r>
    </w:p>
    <w:p>
      <w:pPr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268595" cy="3510280"/>
            <wp:effectExtent l="0" t="0" r="8255" b="13970"/>
            <wp:docPr id="2" name="图片 2" descr="d81bd4e846a971d4f38d953a485f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1bd4e846a971d4f38d953a485f0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以智能陪伴，创全新出行</w:t>
      </w:r>
    </w:p>
    <w:p>
      <w:pPr>
        <w:pStyle w:val="6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电气化掀起了汽车变革的序幕，智能化则让未来智慧出行生活成为可能。作为爱驰汽车面向未来出行打造的可养成智能安全纯电SUV，爱驰U5搭载业内独创的“爱驰智能陪伴科技”，具备形象自定义、语音自定义、多模式智能交互、乘员情绪识别、车内生物体监测、DMS监控、AR用车指南、AR故事平台八大暖心功能，全面拓宽交互维度，让人工智能以更富温度、更具人性化的姿态贯穿用户出行生活中的全场景、全周期，开启人机交互革命的全新篇章。</w:t>
      </w:r>
    </w:p>
    <w:p>
      <w:pPr>
        <w:pStyle w:val="6"/>
        <w:ind w:left="0" w:leftChars="0" w:firstLine="0" w:firstLineChars="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Cs/>
          <w:szCs w:val="21"/>
          <w:lang w:eastAsia="zh-CN"/>
        </w:rPr>
        <w:drawing>
          <wp:inline distT="0" distB="0" distL="114300" distR="114300">
            <wp:extent cx="5273040" cy="3506470"/>
            <wp:effectExtent l="0" t="0" r="3810" b="17780"/>
            <wp:docPr id="5" name="图片 5" descr="9ab7291eaa1daaf699716421cf2d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b7291eaa1daaf699716421cf2da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65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基于对现代出行的深层次思考与探索，爱驰智能陪伴科技将赋予用户更多爱与呵护。通过形象自定义、语音自定义两大创新功能，用户可随心定义车内虚拟伙伴形象，让爱车拥有专属个性标签；DMS监测、乘员情绪识别、车内生物体监测三大尖端科技，将时刻关注车内每一位家人、朋友的情绪及状态，使愉悦轻松体验时刻伴随出行。此外，多模式智能交互、AR故事平台、AR用车指南的搭载，将打破语音交互的壁垒、激发孩子无穷的创造力，并成就最得力的出行伙伴，让用户再次爱上出行。</w:t>
      </w:r>
    </w:p>
    <w:p>
      <w:pPr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269230" cy="3505835"/>
            <wp:effectExtent l="0" t="0" r="7620" b="18415"/>
            <wp:docPr id="4" name="图片 4" descr="bb5aff094a93ca6f8eec2bf86ae0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b5aff094a93ca6f8eec2bf86ae0a4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65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与之同步展示的爱驰汽车数字伙伴APP，则是链接爱驰U5智能养成生态的第一空间。</w:t>
      </w:r>
      <w:r>
        <w:rPr>
          <w:rFonts w:hint="eastAsia" w:ascii="微软雅黑" w:hAnsi="微软雅黑" w:eastAsia="微软雅黑" w:cs="Segoe UI"/>
          <w:szCs w:val="21"/>
        </w:rPr>
        <w:t>作为为用户量身打造的全新数字伙伴，爱驰汽车</w:t>
      </w:r>
      <w:r>
        <w:rPr>
          <w:rFonts w:ascii="微软雅黑" w:hAnsi="微软雅黑" w:eastAsia="微软雅黑" w:cs="Segoe UI"/>
          <w:szCs w:val="21"/>
        </w:rPr>
        <w:t>APP</w:t>
      </w:r>
      <w:r>
        <w:rPr>
          <w:rFonts w:hint="eastAsia" w:ascii="微软雅黑" w:hAnsi="微软雅黑" w:eastAsia="微软雅黑" w:cs="Segoe UI"/>
          <w:szCs w:val="21"/>
        </w:rPr>
        <w:t>不仅会</w:t>
      </w:r>
      <w:r>
        <w:rPr>
          <w:rFonts w:hint="eastAsia" w:ascii="微软雅黑" w:hAnsi="微软雅黑" w:eastAsia="微软雅黑" w:cs="微软雅黑"/>
          <w:szCs w:val="21"/>
        </w:rPr>
        <w:t>继续扮演好工具和平台的角色，贯穿于用户购车、用车中的全生命周期场景，更支持可适配于车辆的自定义语音、虚拟形象等功能，全面加强与爱车间的情感链接。同时，它还将通过智能算法的创新运用，在与用户的沟通中，加深对用户的了解，并将</w:t>
      </w:r>
      <w:r>
        <w:rPr>
          <w:rFonts w:ascii="微软雅黑" w:hAnsi="微软雅黑" w:eastAsia="微软雅黑" w:cs="微软雅黑"/>
          <w:szCs w:val="21"/>
        </w:rPr>
        <w:t>用户的个性化</w:t>
      </w:r>
      <w:r>
        <w:rPr>
          <w:rFonts w:hint="eastAsia" w:ascii="微软雅黑" w:hAnsi="微软雅黑" w:eastAsia="微软雅黑" w:cs="微软雅黑"/>
          <w:szCs w:val="21"/>
        </w:rPr>
        <w:t>基因转化</w:t>
      </w:r>
      <w:r>
        <w:rPr>
          <w:rFonts w:ascii="微软雅黑" w:hAnsi="微软雅黑" w:eastAsia="微软雅黑" w:cs="微软雅黑"/>
          <w:szCs w:val="21"/>
        </w:rPr>
        <w:t>成</w:t>
      </w:r>
      <w:r>
        <w:rPr>
          <w:rFonts w:hint="eastAsia" w:ascii="微软雅黑" w:hAnsi="微软雅黑" w:eastAsia="微软雅黑" w:cs="微软雅黑"/>
          <w:szCs w:val="21"/>
        </w:rPr>
        <w:t>产品特征，从而</w:t>
      </w:r>
      <w:r>
        <w:rPr>
          <w:rFonts w:ascii="微软雅黑" w:hAnsi="微软雅黑" w:eastAsia="微软雅黑" w:cs="微软雅黑"/>
          <w:szCs w:val="21"/>
        </w:rPr>
        <w:t>进化为用户</w:t>
      </w:r>
      <w:r>
        <w:rPr>
          <w:rFonts w:hint="eastAsia" w:ascii="微软雅黑" w:hAnsi="微软雅黑" w:eastAsia="微软雅黑" w:cs="微软雅黑"/>
          <w:szCs w:val="21"/>
        </w:rPr>
        <w:t>真正</w:t>
      </w:r>
      <w:r>
        <w:rPr>
          <w:rFonts w:ascii="微软雅黑" w:hAnsi="微软雅黑" w:eastAsia="微软雅黑" w:cs="微软雅黑"/>
          <w:szCs w:val="21"/>
        </w:rPr>
        <w:t>的</w:t>
      </w:r>
      <w:r>
        <w:rPr>
          <w:rFonts w:hint="eastAsia" w:ascii="微软雅黑" w:hAnsi="微软雅黑" w:eastAsia="微软雅黑" w:cs="微软雅黑"/>
          <w:szCs w:val="21"/>
        </w:rPr>
        <w:t>专属伙伴。</w:t>
      </w:r>
    </w:p>
    <w:p>
      <w:pPr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268595" cy="3513455"/>
            <wp:effectExtent l="0" t="0" r="8255" b="10795"/>
            <wp:docPr id="6" name="图片 6" descr="07cc640daf34547034840522a354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7cc640daf34547034840522a3549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65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聚焦智能化，重构新生态</w:t>
      </w:r>
    </w:p>
    <w:p>
      <w:pPr>
        <w:pStyle w:val="6"/>
        <w:rPr>
          <w:rFonts w:hint="eastAsia"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在将创新智能科技广泛应用于产品的同时，爱驰汽车更深度践行以人工智能打通汽车全产业价值链、重塑传统出行格局的时代使命，以用户为中心建立起</w:t>
      </w:r>
      <w:r>
        <w:rPr>
          <w:rFonts w:hint="eastAsia" w:ascii="微软雅黑" w:hAnsi="微软雅黑" w:eastAsia="微软雅黑" w:cs="微软雅黑"/>
          <w:bCs/>
          <w:szCs w:val="21"/>
        </w:rPr>
        <w:t>智能产品、智能制造、智慧运营协作并举的“AI+”布局，让智能科技贯穿研发、制造、产品乃至渠道服务领域，持续与用户共创进化出真正完美的出行生活。</w:t>
      </w:r>
    </w:p>
    <w:p>
      <w:pPr>
        <w:pStyle w:val="6"/>
        <w:ind w:left="0" w:leftChars="0" w:firstLine="0" w:firstLineChars="0"/>
        <w:rPr>
          <w:rFonts w:hint="eastAsia" w:ascii="微软雅黑" w:hAnsi="微软雅黑" w:eastAsia="微软雅黑" w:cs="微软雅黑"/>
          <w:bCs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5273040" cy="3519805"/>
            <wp:effectExtent l="0" t="0" r="3810" b="4445"/>
            <wp:docPr id="3" name="图片 3" descr="1449da85ad6561addbd0e8d43b2f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9da85ad6561addbd0e8d43b2f4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6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目前，爱驰汽车已</w:t>
      </w:r>
      <w:r>
        <w:rPr>
          <w:rFonts w:hint="eastAsia" w:ascii="微软雅黑" w:hAnsi="微软雅黑" w:eastAsia="微软雅黑" w:cs="微软雅黑"/>
          <w:szCs w:val="21"/>
        </w:rPr>
        <w:t>自建集合冲压、焊装、涂装、总装与电池包生产为一体的全工序工厂——上饶超级智慧工厂，可实现自动化、集成化、柔性化的精益管理。</w:t>
      </w:r>
      <w:r>
        <w:rPr>
          <w:rFonts w:hint="eastAsia" w:ascii="微软雅黑" w:hAnsi="微软雅黑" w:eastAsia="微软雅黑" w:cs="微软雅黑"/>
          <w:bCs/>
          <w:szCs w:val="21"/>
        </w:rPr>
        <w:t>在智能系统的高效运用与标准流程的准确实施下，上饶智慧工厂更成为了基于大数据驱动和智慧运营的全景数据平台，</w:t>
      </w:r>
      <w:r>
        <w:rPr>
          <w:rFonts w:hint="eastAsia" w:ascii="微软雅黑" w:hAnsi="微软雅黑" w:eastAsia="微软雅黑" w:cs="微软雅黑"/>
          <w:szCs w:val="21"/>
        </w:rPr>
        <w:t>将形成以智能生产、智能物流、智能质量和智能管理为整体架构的智慧工厂蓝图。</w:t>
      </w:r>
    </w:p>
    <w:p>
      <w:pPr>
        <w:pStyle w:val="6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此外，爱驰汽车更以智能化为基石，开辟出业内仅有的“4-1-0”智慧运营体系，它拥有</w:t>
      </w:r>
      <w:r>
        <w:rPr>
          <w:rFonts w:hint="eastAsia" w:ascii="微软雅黑" w:hAnsi="微软雅黑" w:eastAsia="微软雅黑" w:cs="微软雅黑"/>
          <w:bCs/>
          <w:szCs w:val="21"/>
        </w:rPr>
        <w:t>用户运营、营销管理、客户服务、数据赋能四大中台，以爱驰数字伙伴APP为唯一用车及交易平台，将实现与用户之间真正的零距离触点，是爱驰汽车围绕用户所打造、</w:t>
      </w:r>
      <w:r>
        <w:rPr>
          <w:rFonts w:hint="eastAsia" w:ascii="微软雅黑" w:hAnsi="微软雅黑" w:eastAsia="微软雅黑" w:cs="微软雅黑"/>
          <w:szCs w:val="21"/>
        </w:rPr>
        <w:t>覆盖用户全生命周期的数字平台。</w:t>
      </w:r>
    </w:p>
    <w:p>
      <w:pPr>
        <w:pStyle w:val="6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经过多方面深入、积极的探索，爱驰汽车已在电动化、智能化领域不断取得突破，目前国内外专利申请量超700项，授权专利超200项，增长速度达到国际领先水准，将助力爱驰汽车持续以优质的产品及服务，不断满足全球用户日益复杂的消费需求。</w:t>
      </w:r>
    </w:p>
    <w:p>
      <w:pPr>
        <w:pStyle w:val="6"/>
        <w:rPr>
          <w:rFonts w:ascii="微软雅黑" w:hAnsi="微软雅黑" w:eastAsia="微软雅黑" w:cs="微软雅黑"/>
          <w:bCs/>
          <w:szCs w:val="21"/>
        </w:rPr>
      </w:pPr>
      <w:r>
        <w:rPr>
          <w:rFonts w:hint="eastAsia" w:ascii="微软雅黑" w:hAnsi="微软雅黑" w:eastAsia="微软雅黑" w:cs="微软雅黑"/>
          <w:bCs/>
          <w:szCs w:val="21"/>
        </w:rPr>
        <w:t>伴随5G时代的加速来临，人工智能正焕发出前所未有的光彩，并带来了百年一遇的机遇。未来，爱驰汽车将勇立时代潮头，持续以智能化为核心，深化落实人工智能对全产业生态链的巨大价值，以此把握机遇与趋势，更好与用户伙伴共创生态，为未来智慧出行进化更多可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982C34"/>
    <w:rsid w:val="00280A1D"/>
    <w:rsid w:val="002C1342"/>
    <w:rsid w:val="00493BEF"/>
    <w:rsid w:val="005F227E"/>
    <w:rsid w:val="005F7554"/>
    <w:rsid w:val="009A1D24"/>
    <w:rsid w:val="00B12D48"/>
    <w:rsid w:val="00C634A1"/>
    <w:rsid w:val="00D71D2F"/>
    <w:rsid w:val="00E50FEA"/>
    <w:rsid w:val="00F0064C"/>
    <w:rsid w:val="055467B3"/>
    <w:rsid w:val="2F0A553B"/>
    <w:rsid w:val="35982C34"/>
    <w:rsid w:val="3B9B0CF4"/>
    <w:rsid w:val="49F20192"/>
    <w:rsid w:val="4DA370C6"/>
    <w:rsid w:val="4DB17045"/>
    <w:rsid w:val="7DBD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彩色列表 - 着色 1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258</Words>
  <Characters>1475</Characters>
  <Lines>12</Lines>
  <Paragraphs>3</Paragraphs>
  <TotalTime>0</TotalTime>
  <ScaleCrop>false</ScaleCrop>
  <LinksUpToDate>false</LinksUpToDate>
  <CharactersWithSpaces>1730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2019-08-26T07:15:00Z</dcterms:created>
  <dc:creator>欧阳</dc:creator>
  <cp:lastModifiedBy>欧阳</cp:lastModifiedBy>
  <dcterms:modified xsi:type="dcterms:W3CDTF">2019-08-26T13:00:12Z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