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029" w:rsidRPr="0081540B" w:rsidRDefault="00AF5029" w:rsidP="005E4C0B">
      <w:pPr>
        <w:tabs>
          <w:tab w:val="left" w:pos="8789"/>
        </w:tabs>
        <w:ind w:right="-46"/>
        <w:rPr>
          <w:rFonts w:ascii="仿宋" w:eastAsia="仿宋" w:hAnsi="仿宋"/>
        </w:rPr>
      </w:pPr>
    </w:p>
    <w:p w:rsidR="00DC312D" w:rsidRPr="0081540B" w:rsidRDefault="00DC312D" w:rsidP="0081540B">
      <w:pPr>
        <w:tabs>
          <w:tab w:val="left" w:pos="8789"/>
        </w:tabs>
        <w:ind w:right="-568"/>
        <w:rPr>
          <w:rFonts w:ascii="仿宋" w:eastAsia="仿宋" w:hAnsi="仿宋"/>
        </w:rPr>
      </w:pPr>
    </w:p>
    <w:p w:rsidR="009175C6" w:rsidRPr="0081540B" w:rsidRDefault="00F911FA" w:rsidP="0081540B">
      <w:pPr>
        <w:tabs>
          <w:tab w:val="left" w:pos="8789"/>
        </w:tabs>
        <w:ind w:right="-568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sz w:val="36"/>
          <w:szCs w:val="36"/>
        </w:rPr>
        <w:t>《汽车四化下的格局改变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 xml:space="preserve"> 聚焦2017汽车大会</w:t>
      </w:r>
      <w:r>
        <w:rPr>
          <w:rFonts w:asciiTheme="majorEastAsia" w:eastAsiaTheme="majorEastAsia" w:hAnsiTheme="majorEastAsia"/>
          <w:b/>
          <w:sz w:val="36"/>
          <w:szCs w:val="36"/>
        </w:rPr>
        <w:t>》</w:t>
      </w:r>
    </w:p>
    <w:p w:rsidR="0081540B" w:rsidRPr="00C47417" w:rsidRDefault="0081540B" w:rsidP="0081540B">
      <w:pPr>
        <w:tabs>
          <w:tab w:val="left" w:pos="8789"/>
        </w:tabs>
        <w:ind w:right="-568"/>
        <w:rPr>
          <w:rFonts w:ascii="仿宋" w:eastAsia="仿宋" w:hAnsi="仿宋"/>
          <w:sz w:val="30"/>
          <w:szCs w:val="30"/>
        </w:rPr>
      </w:pPr>
    </w:p>
    <w:p w:rsidR="00F911FA" w:rsidRPr="009C6BF8" w:rsidRDefault="00F911FA" w:rsidP="003A3908">
      <w:pPr>
        <w:spacing w:afterLines="50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如今中国汽车产业围绕着“汽车四化”正在进行着一场无声的产业变革，围绕“汽车四化”</w:t>
      </w:r>
      <w:r w:rsidRPr="003356D5">
        <w:rPr>
          <w:rFonts w:ascii="仿宋" w:eastAsia="仿宋" w:hAnsi="仿宋" w:hint="eastAsia"/>
          <w:sz w:val="30"/>
          <w:szCs w:val="30"/>
        </w:rPr>
        <w:t>2017年9月28日-29日，</w:t>
      </w:r>
      <w:r w:rsidRPr="00541FB7">
        <w:rPr>
          <w:rFonts w:ascii="仿宋" w:eastAsia="仿宋" w:hAnsi="仿宋" w:hint="eastAsia"/>
          <w:sz w:val="30"/>
          <w:szCs w:val="30"/>
        </w:rPr>
        <w:t>由汽车商业评论</w:t>
      </w:r>
      <w:r>
        <w:rPr>
          <w:rFonts w:ascii="仿宋" w:eastAsia="仿宋" w:hAnsi="仿宋" w:hint="eastAsia"/>
          <w:sz w:val="30"/>
          <w:szCs w:val="30"/>
        </w:rPr>
        <w:t>主办，</w:t>
      </w:r>
      <w:r w:rsidRPr="00541FB7">
        <w:rPr>
          <w:rFonts w:ascii="仿宋" w:eastAsia="仿宋" w:hAnsi="仿宋" w:hint="eastAsia"/>
          <w:sz w:val="30"/>
          <w:szCs w:val="30"/>
        </w:rPr>
        <w:t>商务部投资促进事务局和上饶市人民政府联合主办</w:t>
      </w:r>
      <w:r>
        <w:rPr>
          <w:rFonts w:ascii="仿宋" w:eastAsia="仿宋" w:hAnsi="仿宋" w:hint="eastAsia"/>
          <w:sz w:val="30"/>
          <w:szCs w:val="30"/>
        </w:rPr>
        <w:t>，江西爱驰亿维</w:t>
      </w:r>
      <w:r w:rsidR="005E4C0B">
        <w:rPr>
          <w:rFonts w:ascii="仿宋" w:eastAsia="仿宋" w:hAnsi="仿宋" w:hint="eastAsia"/>
          <w:sz w:val="30"/>
          <w:szCs w:val="30"/>
        </w:rPr>
        <w:t>实业</w:t>
      </w:r>
      <w:r>
        <w:rPr>
          <w:rFonts w:ascii="仿宋" w:eastAsia="仿宋" w:hAnsi="仿宋" w:hint="eastAsia"/>
          <w:sz w:val="30"/>
          <w:szCs w:val="30"/>
        </w:rPr>
        <w:t>有限公司</w:t>
      </w:r>
      <w:r w:rsidRPr="00541FB7">
        <w:rPr>
          <w:rFonts w:ascii="仿宋" w:eastAsia="仿宋" w:hAnsi="仿宋" w:hint="eastAsia"/>
          <w:sz w:val="30"/>
          <w:szCs w:val="30"/>
        </w:rPr>
        <w:t>协办</w:t>
      </w:r>
      <w:r>
        <w:rPr>
          <w:rFonts w:ascii="仿宋" w:eastAsia="仿宋" w:hAnsi="仿宋" w:hint="eastAsia"/>
          <w:sz w:val="30"/>
          <w:szCs w:val="30"/>
        </w:rPr>
        <w:t>的</w:t>
      </w:r>
      <w:r w:rsidRPr="003356D5">
        <w:rPr>
          <w:rFonts w:ascii="仿宋" w:eastAsia="仿宋" w:hAnsi="仿宋" w:hint="eastAsia"/>
          <w:sz w:val="30"/>
          <w:szCs w:val="30"/>
        </w:rPr>
        <w:t>“2017</w:t>
      </w:r>
      <w:r>
        <w:rPr>
          <w:rFonts w:ascii="仿宋" w:eastAsia="仿宋" w:hAnsi="仿宋" w:hint="eastAsia"/>
          <w:sz w:val="30"/>
          <w:szCs w:val="30"/>
        </w:rPr>
        <w:t>汽车四化大会”</w:t>
      </w:r>
      <w:r w:rsidRPr="003356D5">
        <w:rPr>
          <w:rFonts w:ascii="仿宋" w:eastAsia="仿宋" w:hAnsi="仿宋" w:hint="eastAsia"/>
          <w:sz w:val="30"/>
          <w:szCs w:val="30"/>
        </w:rPr>
        <w:t>在江西上饶市</w:t>
      </w:r>
      <w:r>
        <w:rPr>
          <w:rFonts w:ascii="仿宋" w:eastAsia="仿宋" w:hAnsi="仿宋" w:hint="eastAsia"/>
          <w:sz w:val="30"/>
          <w:szCs w:val="30"/>
        </w:rPr>
        <w:t>成功举办。</w:t>
      </w:r>
    </w:p>
    <w:p w:rsidR="00ED56A9" w:rsidRPr="009C6BF8" w:rsidRDefault="00ED56A9" w:rsidP="003A3908">
      <w:pPr>
        <w:spacing w:afterLines="50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作为本届四化大会协办方的爱驰亿维，</w:t>
      </w:r>
      <w:r w:rsidR="005E4C0B">
        <w:rPr>
          <w:rFonts w:ascii="仿宋" w:eastAsia="仿宋" w:hAnsi="仿宋"/>
          <w:sz w:val="30"/>
          <w:szCs w:val="30"/>
        </w:rPr>
        <w:t>联合</w:t>
      </w:r>
      <w:r>
        <w:rPr>
          <w:rFonts w:ascii="仿宋" w:eastAsia="仿宋" w:hAnsi="仿宋" w:hint="eastAsia"/>
          <w:sz w:val="30"/>
          <w:szCs w:val="30"/>
        </w:rPr>
        <w:t>创始人兼总裁付强，以及联合创始人兼CEO</w:t>
      </w:r>
      <w:r w:rsidR="00252DDF">
        <w:rPr>
          <w:rFonts w:ascii="仿宋" w:eastAsia="仿宋" w:hAnsi="仿宋" w:hint="eastAsia"/>
          <w:sz w:val="30"/>
          <w:szCs w:val="30"/>
        </w:rPr>
        <w:t>、CFO</w:t>
      </w:r>
      <w:r>
        <w:rPr>
          <w:rFonts w:ascii="仿宋" w:eastAsia="仿宋" w:hAnsi="仿宋" w:hint="eastAsia"/>
          <w:sz w:val="30"/>
          <w:szCs w:val="30"/>
        </w:rPr>
        <w:t>谷峰，也以参会嘉宾的身份通过圆桌会议发表了自己对如今中国汽车产业</w:t>
      </w:r>
      <w:r w:rsidR="005E4C0B">
        <w:rPr>
          <w:rFonts w:ascii="仿宋" w:eastAsia="仿宋" w:hAnsi="仿宋" w:hint="eastAsia"/>
          <w:sz w:val="30"/>
          <w:szCs w:val="30"/>
        </w:rPr>
        <w:t>未来如何进化，如何变革</w:t>
      </w:r>
      <w:r>
        <w:rPr>
          <w:rFonts w:ascii="仿宋" w:eastAsia="仿宋" w:hAnsi="仿宋" w:hint="eastAsia"/>
          <w:sz w:val="30"/>
          <w:szCs w:val="30"/>
        </w:rPr>
        <w:t>的看法。</w:t>
      </w:r>
    </w:p>
    <w:p w:rsidR="00F911FA" w:rsidRPr="00ED56A9" w:rsidRDefault="00F911FA" w:rsidP="003A3908">
      <w:pPr>
        <w:spacing w:afterLines="50"/>
        <w:rPr>
          <w:rFonts w:ascii="仿宋" w:eastAsia="仿宋" w:hAnsi="仿宋"/>
          <w:sz w:val="30"/>
          <w:szCs w:val="30"/>
        </w:rPr>
      </w:pPr>
    </w:p>
    <w:p w:rsidR="00F911FA" w:rsidRPr="003356D5" w:rsidRDefault="00F911FA" w:rsidP="003A3908">
      <w:pPr>
        <w:spacing w:afterLines="50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3356D5">
        <w:rPr>
          <w:rFonts w:ascii="仿宋" w:eastAsia="仿宋" w:hAnsi="仿宋"/>
          <w:b/>
          <w:sz w:val="30"/>
          <w:szCs w:val="30"/>
        </w:rPr>
        <w:t>中国汽车产业正处于最好也是最坏的时代</w:t>
      </w:r>
    </w:p>
    <w:p w:rsidR="00F911FA" w:rsidRDefault="00BA3856" w:rsidP="003A3908">
      <w:pPr>
        <w:spacing w:afterLines="50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在《当下汽车转折的革命性》圆桌对话上，</w:t>
      </w:r>
      <w:r w:rsidR="00F911FA">
        <w:rPr>
          <w:rFonts w:ascii="仿宋" w:eastAsia="仿宋" w:hAnsi="仿宋" w:hint="eastAsia"/>
          <w:sz w:val="30"/>
          <w:szCs w:val="30"/>
        </w:rPr>
        <w:t>谷峰表示</w:t>
      </w:r>
      <w:r w:rsidR="00532912">
        <w:rPr>
          <w:rFonts w:ascii="仿宋" w:eastAsia="仿宋" w:hAnsi="仿宋" w:hint="eastAsia"/>
          <w:sz w:val="30"/>
          <w:szCs w:val="30"/>
        </w:rPr>
        <w:t>：“如今中国汽车产业正处于最好的时代。</w:t>
      </w:r>
      <w:r w:rsidR="00F911FA">
        <w:rPr>
          <w:rFonts w:ascii="仿宋" w:eastAsia="仿宋" w:hAnsi="仿宋" w:hint="eastAsia"/>
          <w:sz w:val="30"/>
          <w:szCs w:val="30"/>
        </w:rPr>
        <w:t>由于新能源领域的崛起，不管是外国车企还是中国车企，不管是行业巨头还是业界新兵，大家都</w:t>
      </w:r>
      <w:r w:rsidR="00CC265F">
        <w:rPr>
          <w:rFonts w:ascii="仿宋" w:eastAsia="仿宋" w:hAnsi="仿宋" w:hint="eastAsia"/>
          <w:sz w:val="30"/>
          <w:szCs w:val="30"/>
        </w:rPr>
        <w:t>差距不大</w:t>
      </w:r>
      <w:r w:rsidR="00C418A6">
        <w:rPr>
          <w:rFonts w:ascii="仿宋" w:eastAsia="仿宋" w:hAnsi="仿宋" w:hint="eastAsia"/>
          <w:sz w:val="30"/>
          <w:szCs w:val="30"/>
        </w:rPr>
        <w:t>。</w:t>
      </w:r>
      <w:r w:rsidR="00F911FA">
        <w:rPr>
          <w:rFonts w:ascii="仿宋" w:eastAsia="仿宋" w:hAnsi="仿宋" w:hint="eastAsia"/>
          <w:sz w:val="30"/>
          <w:szCs w:val="30"/>
        </w:rPr>
        <w:t>也正是如此，中国车企</w:t>
      </w:r>
      <w:r w:rsidR="00C418A6">
        <w:rPr>
          <w:rFonts w:ascii="仿宋" w:eastAsia="仿宋" w:hAnsi="仿宋" w:hint="eastAsia"/>
          <w:sz w:val="30"/>
          <w:szCs w:val="30"/>
        </w:rPr>
        <w:t>有机会</w:t>
      </w:r>
      <w:r w:rsidR="00F911FA">
        <w:rPr>
          <w:rFonts w:ascii="仿宋" w:eastAsia="仿宋" w:hAnsi="仿宋" w:hint="eastAsia"/>
          <w:sz w:val="30"/>
          <w:szCs w:val="30"/>
        </w:rPr>
        <w:t>加入到整个行业与世界车企进行面对面竞争。</w:t>
      </w:r>
      <w:r w:rsidR="00C418A6">
        <w:rPr>
          <w:rFonts w:ascii="仿宋" w:eastAsia="仿宋" w:hAnsi="仿宋" w:hint="eastAsia"/>
          <w:sz w:val="30"/>
          <w:szCs w:val="30"/>
        </w:rPr>
        <w:t>在如此巨大机会面前，</w:t>
      </w:r>
      <w:r w:rsidR="00F911FA">
        <w:rPr>
          <w:rFonts w:ascii="仿宋" w:eastAsia="仿宋" w:hAnsi="仿宋" w:hint="eastAsia"/>
          <w:sz w:val="30"/>
          <w:szCs w:val="30"/>
        </w:rPr>
        <w:t>中国汽车产业</w:t>
      </w:r>
      <w:r w:rsidR="00C418A6">
        <w:rPr>
          <w:rFonts w:ascii="仿宋" w:eastAsia="仿宋" w:hAnsi="仿宋" w:hint="eastAsia"/>
          <w:sz w:val="30"/>
          <w:szCs w:val="30"/>
        </w:rPr>
        <w:t>同时</w:t>
      </w:r>
      <w:r w:rsidR="00F911FA">
        <w:rPr>
          <w:rFonts w:ascii="仿宋" w:eastAsia="仿宋" w:hAnsi="仿宋" w:hint="eastAsia"/>
          <w:sz w:val="30"/>
          <w:szCs w:val="30"/>
        </w:rPr>
        <w:t>也处于最差的时代，一个决策的错误可能</w:t>
      </w:r>
      <w:r w:rsidR="00C418A6">
        <w:rPr>
          <w:rFonts w:ascii="仿宋" w:eastAsia="仿宋" w:hAnsi="仿宋" w:hint="eastAsia"/>
          <w:sz w:val="30"/>
          <w:szCs w:val="30"/>
        </w:rPr>
        <w:t>就会</w:t>
      </w:r>
      <w:r w:rsidR="00F911FA">
        <w:rPr>
          <w:rFonts w:ascii="仿宋" w:eastAsia="仿宋" w:hAnsi="仿宋" w:hint="eastAsia"/>
          <w:sz w:val="30"/>
          <w:szCs w:val="30"/>
        </w:rPr>
        <w:t>导致品牌被市场淘汰，因此对于所有车企来说在新能源领域的</w:t>
      </w:r>
      <w:r w:rsidR="005E4C0B">
        <w:rPr>
          <w:rFonts w:ascii="仿宋" w:eastAsia="仿宋" w:hAnsi="仿宋" w:hint="eastAsia"/>
          <w:sz w:val="30"/>
          <w:szCs w:val="30"/>
        </w:rPr>
        <w:t>战略布局</w:t>
      </w:r>
      <w:r w:rsidR="00F911FA">
        <w:rPr>
          <w:rFonts w:ascii="仿宋" w:eastAsia="仿宋" w:hAnsi="仿宋" w:hint="eastAsia"/>
          <w:sz w:val="30"/>
          <w:szCs w:val="30"/>
        </w:rPr>
        <w:t>应更加谨慎。</w:t>
      </w:r>
      <w:r w:rsidR="006E0BB2">
        <w:rPr>
          <w:rFonts w:ascii="仿宋" w:eastAsia="仿宋" w:hAnsi="仿宋" w:hint="eastAsia"/>
          <w:sz w:val="30"/>
          <w:szCs w:val="30"/>
        </w:rPr>
        <w:t>”</w:t>
      </w:r>
    </w:p>
    <w:p w:rsidR="005E4C0B" w:rsidRDefault="005E4C0B" w:rsidP="003A3908">
      <w:pPr>
        <w:spacing w:afterLines="50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在此次汽车产业变革、进化的浪潮下，爱驰亿维通过“以人为本，</w:t>
      </w:r>
      <w:r>
        <w:rPr>
          <w:rFonts w:ascii="仿宋" w:eastAsia="仿宋" w:hAnsi="仿宋" w:hint="eastAsia"/>
          <w:sz w:val="30"/>
          <w:szCs w:val="30"/>
        </w:rPr>
        <w:lastRenderedPageBreak/>
        <w:t>智慧驱动，多元包容”的品牌核心价值，以当下消费者对新能源汽车的主要需求进行产品研发，与四维图新、万帮新能源等行业巨头签署战略合作协议，提前在智能化、网联化两大领域进行布局，在未来带给消费者更好的产品体验。在与消费者共同见证汽车产业进化的同时，让消费者体验到更美好的出行生活。</w:t>
      </w:r>
    </w:p>
    <w:p w:rsidR="00F911FA" w:rsidRPr="009C6BF8" w:rsidRDefault="003A3908" w:rsidP="003A3908">
      <w:pPr>
        <w:spacing w:afterLines="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noProof/>
          <w:sz w:val="30"/>
          <w:szCs w:val="30"/>
        </w:rPr>
        <w:drawing>
          <wp:inline distT="0" distB="0" distL="0" distR="0">
            <wp:extent cx="5731510" cy="3811454"/>
            <wp:effectExtent l="19050" t="0" r="2540" b="0"/>
            <wp:docPr id="4" name="图片 2" descr="C:\Users\xuheng\AppData\Local\Temp\WeChat Files\193787794848813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uheng\AppData\Local\Temp\WeChat Files\19378779484881395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11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40B" w:rsidRDefault="00F911FA" w:rsidP="002E490D">
      <w:pPr>
        <w:tabs>
          <w:tab w:val="left" w:pos="8789"/>
        </w:tabs>
        <w:ind w:right="-568" w:firstLineChars="200" w:firstLine="602"/>
        <w:rPr>
          <w:rFonts w:ascii="仿宋" w:eastAsia="仿宋" w:hAnsi="仿宋"/>
          <w:sz w:val="30"/>
          <w:szCs w:val="30"/>
        </w:rPr>
      </w:pPr>
      <w:r w:rsidRPr="00576D4D">
        <w:rPr>
          <w:rFonts w:ascii="仿宋" w:eastAsia="仿宋" w:hAnsi="仿宋"/>
          <w:b/>
          <w:sz w:val="30"/>
          <w:szCs w:val="30"/>
        </w:rPr>
        <w:t>汽车电商化将为消费者带来更优体验</w:t>
      </w:r>
    </w:p>
    <w:p w:rsidR="005E4C0B" w:rsidRDefault="00ED30CB" w:rsidP="002E490D">
      <w:pPr>
        <w:tabs>
          <w:tab w:val="left" w:pos="9072"/>
        </w:tabs>
        <w:ind w:right="-46"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付强在《汽车流通渠道的电商化变革》圆桌对话上表示</w:t>
      </w:r>
      <w:r w:rsidR="00ED56A9" w:rsidRPr="005E4C0B">
        <w:rPr>
          <w:rFonts w:ascii="仿宋" w:eastAsia="仿宋" w:hAnsi="仿宋" w:hint="eastAsia"/>
          <w:sz w:val="30"/>
          <w:szCs w:val="30"/>
        </w:rPr>
        <w:t>：“</w:t>
      </w:r>
      <w:r w:rsidR="005E4C0B" w:rsidRPr="005E4C0B">
        <w:rPr>
          <w:rFonts w:ascii="仿宋" w:eastAsia="仿宋" w:hAnsi="仿宋" w:cs="宋体" w:hint="eastAsia"/>
          <w:kern w:val="0"/>
          <w:sz w:val="30"/>
          <w:szCs w:val="30"/>
        </w:rPr>
        <w:t>汽车电商</w:t>
      </w:r>
      <w:r w:rsidR="005E4C0B" w:rsidRPr="005E4C0B">
        <w:rPr>
          <w:rFonts w:ascii="仿宋" w:eastAsia="仿宋" w:hAnsi="仿宋" w:cs="宋体"/>
          <w:kern w:val="0"/>
          <w:sz w:val="30"/>
          <w:szCs w:val="30"/>
        </w:rPr>
        <w:t>对爱驰亿维这种初创车企来说是</w:t>
      </w:r>
      <w:r w:rsidR="006E0BB2">
        <w:rPr>
          <w:rFonts w:ascii="仿宋" w:eastAsia="仿宋" w:hAnsi="仿宋" w:cs="宋体"/>
          <w:kern w:val="0"/>
          <w:sz w:val="30"/>
          <w:szCs w:val="30"/>
        </w:rPr>
        <w:t>一个难得的</w:t>
      </w:r>
      <w:r w:rsidR="005E4C0B" w:rsidRPr="005E4C0B">
        <w:rPr>
          <w:rFonts w:ascii="仿宋" w:eastAsia="仿宋" w:hAnsi="仿宋" w:cs="宋体"/>
          <w:kern w:val="0"/>
          <w:sz w:val="30"/>
          <w:szCs w:val="30"/>
        </w:rPr>
        <w:t>机遇。</w:t>
      </w:r>
      <w:r>
        <w:rPr>
          <w:rFonts w:ascii="仿宋" w:eastAsia="仿宋" w:hAnsi="仿宋" w:hint="eastAsia"/>
          <w:sz w:val="30"/>
          <w:szCs w:val="30"/>
        </w:rPr>
        <w:t>它是让我们</w:t>
      </w:r>
      <w:r w:rsidR="006E0BB2" w:rsidRPr="006E0BB2">
        <w:rPr>
          <w:rFonts w:ascii="仿宋" w:eastAsia="仿宋" w:hAnsi="仿宋" w:hint="eastAsia"/>
          <w:sz w:val="30"/>
          <w:szCs w:val="30"/>
        </w:rPr>
        <w:t>更容易接触到终端客户的销售通路，</w:t>
      </w:r>
      <w:r>
        <w:rPr>
          <w:rFonts w:ascii="仿宋" w:eastAsia="仿宋" w:hAnsi="仿宋" w:hint="eastAsia"/>
          <w:sz w:val="30"/>
          <w:szCs w:val="30"/>
        </w:rPr>
        <w:t>也</w:t>
      </w:r>
      <w:r w:rsidR="006E0BB2" w:rsidRPr="006E0BB2">
        <w:rPr>
          <w:rFonts w:ascii="仿宋" w:eastAsia="仿宋" w:hAnsi="仿宋" w:hint="eastAsia"/>
          <w:sz w:val="30"/>
          <w:szCs w:val="30"/>
        </w:rPr>
        <w:t>让汽车的销售</w:t>
      </w:r>
      <w:r>
        <w:rPr>
          <w:rFonts w:ascii="仿宋" w:eastAsia="仿宋" w:hAnsi="仿宋" w:hint="eastAsia"/>
          <w:sz w:val="30"/>
          <w:szCs w:val="30"/>
        </w:rPr>
        <w:t>真正不再</w:t>
      </w:r>
      <w:r w:rsidR="006E0BB2" w:rsidRPr="006E0BB2">
        <w:rPr>
          <w:rFonts w:ascii="仿宋" w:eastAsia="仿宋" w:hAnsi="仿宋" w:hint="eastAsia"/>
          <w:sz w:val="30"/>
          <w:szCs w:val="30"/>
        </w:rPr>
        <w:t>受地域的限制。</w:t>
      </w:r>
      <w:r w:rsidR="00B51692">
        <w:rPr>
          <w:rFonts w:ascii="仿宋" w:eastAsia="仿宋" w:hAnsi="仿宋" w:hint="eastAsia"/>
          <w:sz w:val="30"/>
          <w:szCs w:val="30"/>
        </w:rPr>
        <w:t>”</w:t>
      </w:r>
    </w:p>
    <w:p w:rsidR="006E0BB2" w:rsidRDefault="00ED30CB" w:rsidP="006E0BB2">
      <w:pPr>
        <w:tabs>
          <w:tab w:val="left" w:pos="9072"/>
        </w:tabs>
        <w:ind w:right="-46"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如何抓住</w:t>
      </w:r>
      <w:r w:rsidR="005E4C0B">
        <w:rPr>
          <w:rFonts w:ascii="仿宋" w:eastAsia="仿宋" w:hAnsi="仿宋" w:cs="宋体" w:hint="eastAsia"/>
          <w:kern w:val="0"/>
          <w:sz w:val="30"/>
          <w:szCs w:val="30"/>
        </w:rPr>
        <w:t>这一机遇</w:t>
      </w:r>
      <w:r>
        <w:rPr>
          <w:rFonts w:ascii="仿宋" w:eastAsia="仿宋" w:hAnsi="仿宋" w:cs="宋体" w:hint="eastAsia"/>
          <w:kern w:val="0"/>
          <w:sz w:val="30"/>
          <w:szCs w:val="30"/>
        </w:rPr>
        <w:t>，赢得消费者的青睐呢</w:t>
      </w:r>
      <w:r w:rsidR="005E4C0B">
        <w:rPr>
          <w:rFonts w:ascii="仿宋" w:eastAsia="仿宋" w:hAnsi="仿宋" w:cs="宋体" w:hint="eastAsia"/>
          <w:kern w:val="0"/>
          <w:sz w:val="30"/>
          <w:szCs w:val="30"/>
        </w:rPr>
        <w:t>？在圆桌对话上</w:t>
      </w:r>
      <w:r>
        <w:rPr>
          <w:rFonts w:ascii="仿宋" w:eastAsia="仿宋" w:hAnsi="仿宋" w:cs="宋体" w:hint="eastAsia"/>
          <w:kern w:val="0"/>
          <w:sz w:val="30"/>
          <w:szCs w:val="30"/>
        </w:rPr>
        <w:t>，</w:t>
      </w:r>
      <w:r w:rsidR="005E4C0B">
        <w:rPr>
          <w:rFonts w:ascii="仿宋" w:eastAsia="仿宋" w:hAnsi="仿宋" w:cs="宋体" w:hint="eastAsia"/>
          <w:kern w:val="0"/>
          <w:sz w:val="30"/>
          <w:szCs w:val="30"/>
        </w:rPr>
        <w:t>付强首次提出了爱驰亿维</w:t>
      </w:r>
      <w:r w:rsidR="005E4C0B" w:rsidRPr="00772120">
        <w:rPr>
          <w:rFonts w:ascii="仿宋" w:eastAsia="仿宋" w:hAnsi="仿宋" w:cs="宋体" w:hint="eastAsia"/>
          <w:kern w:val="0"/>
          <w:sz w:val="30"/>
          <w:szCs w:val="30"/>
        </w:rPr>
        <w:t>“分”“享”的</w:t>
      </w:r>
      <w:r w:rsidR="005E4C0B">
        <w:rPr>
          <w:rFonts w:ascii="仿宋" w:eastAsia="仿宋" w:hAnsi="仿宋" w:cs="宋体" w:hint="eastAsia"/>
          <w:kern w:val="0"/>
          <w:sz w:val="30"/>
          <w:szCs w:val="30"/>
        </w:rPr>
        <w:t>汽车电商运营</w:t>
      </w:r>
      <w:r w:rsidR="005E4C0B" w:rsidRPr="00772120">
        <w:rPr>
          <w:rFonts w:ascii="仿宋" w:eastAsia="仿宋" w:hAnsi="仿宋" w:cs="宋体" w:hint="eastAsia"/>
          <w:kern w:val="0"/>
          <w:sz w:val="30"/>
          <w:szCs w:val="30"/>
        </w:rPr>
        <w:t>理念</w:t>
      </w:r>
      <w:r w:rsidR="005E4C0B">
        <w:rPr>
          <w:rFonts w:ascii="仿宋" w:eastAsia="仿宋" w:hAnsi="仿宋" w:cs="宋体" w:hint="eastAsia"/>
          <w:kern w:val="0"/>
          <w:sz w:val="30"/>
          <w:szCs w:val="30"/>
        </w:rPr>
        <w:t>。“分”指的</w:t>
      </w:r>
      <w:r w:rsidR="005E4C0B">
        <w:rPr>
          <w:rFonts w:ascii="仿宋" w:eastAsia="仿宋" w:hAnsi="仿宋" w:cs="宋体" w:hint="eastAsia"/>
          <w:kern w:val="0"/>
          <w:sz w:val="30"/>
          <w:szCs w:val="30"/>
        </w:rPr>
        <w:lastRenderedPageBreak/>
        <w:t>是</w:t>
      </w:r>
      <w:r w:rsidR="005E4C0B" w:rsidRPr="00772120">
        <w:rPr>
          <w:rFonts w:ascii="仿宋" w:eastAsia="仿宋" w:hAnsi="仿宋" w:cs="宋体" w:hint="eastAsia"/>
          <w:kern w:val="0"/>
          <w:sz w:val="30"/>
          <w:szCs w:val="30"/>
        </w:rPr>
        <w:t>销服分离</w:t>
      </w:r>
      <w:r w:rsidR="005E4C0B">
        <w:rPr>
          <w:rFonts w:ascii="仿宋" w:eastAsia="仿宋" w:hAnsi="仿宋" w:cs="宋体" w:hint="eastAsia"/>
          <w:kern w:val="0"/>
          <w:sz w:val="30"/>
          <w:szCs w:val="30"/>
        </w:rPr>
        <w:t>，</w:t>
      </w:r>
      <w:r w:rsidR="005E4C0B" w:rsidRPr="00772120">
        <w:rPr>
          <w:rFonts w:ascii="仿宋" w:eastAsia="仿宋" w:hAnsi="仿宋" w:cs="宋体"/>
          <w:kern w:val="0"/>
          <w:sz w:val="30"/>
          <w:szCs w:val="30"/>
        </w:rPr>
        <w:t>脱离了售后的高成本投入，销售渠道可以</w:t>
      </w:r>
      <w:r w:rsidR="006E0BB2">
        <w:rPr>
          <w:rFonts w:ascii="仿宋" w:eastAsia="仿宋" w:hAnsi="仿宋" w:cs="宋体"/>
          <w:kern w:val="0"/>
          <w:sz w:val="30"/>
          <w:szCs w:val="30"/>
        </w:rPr>
        <w:t>实现轻资产运营，从而更加接近客户。</w:t>
      </w:r>
      <w:r w:rsidR="006C4F81">
        <w:rPr>
          <w:rFonts w:ascii="仿宋" w:eastAsia="仿宋" w:hAnsi="仿宋" w:cs="宋体" w:hint="eastAsia"/>
          <w:kern w:val="0"/>
          <w:sz w:val="30"/>
          <w:szCs w:val="30"/>
        </w:rPr>
        <w:t>而“享”则指的是共享渠道理念;</w:t>
      </w:r>
      <w:r w:rsidR="006E0BB2">
        <w:rPr>
          <w:rFonts w:ascii="仿宋" w:eastAsia="仿宋" w:hAnsi="仿宋" w:cs="宋体" w:hint="eastAsia"/>
          <w:kern w:val="0"/>
          <w:sz w:val="30"/>
          <w:szCs w:val="30"/>
        </w:rPr>
        <w:t>未来，消费者仅需在一个平台上完成所有品牌车型的选择，</w:t>
      </w:r>
      <w:r w:rsidR="006E0BB2" w:rsidRPr="002E490D">
        <w:rPr>
          <w:rFonts w:ascii="仿宋" w:eastAsia="仿宋" w:hAnsi="仿宋" w:hint="eastAsia"/>
          <w:sz w:val="30"/>
          <w:szCs w:val="30"/>
        </w:rPr>
        <w:t>减少用户前往线下经销商的次数</w:t>
      </w:r>
      <w:r w:rsidR="006C4F81">
        <w:rPr>
          <w:rFonts w:ascii="仿宋" w:eastAsia="仿宋" w:hAnsi="仿宋" w:hint="eastAsia"/>
          <w:sz w:val="30"/>
          <w:szCs w:val="30"/>
        </w:rPr>
        <w:t>，提高购买效率。</w:t>
      </w:r>
      <w:r w:rsidR="006E0BB2">
        <w:rPr>
          <w:rFonts w:ascii="仿宋" w:eastAsia="仿宋" w:hAnsi="仿宋" w:hint="eastAsia"/>
          <w:sz w:val="30"/>
          <w:szCs w:val="30"/>
        </w:rPr>
        <w:t>同时</w:t>
      </w:r>
      <w:r w:rsidR="006E0BB2">
        <w:rPr>
          <w:rFonts w:ascii="仿宋" w:eastAsia="仿宋" w:hAnsi="仿宋" w:cs="宋体" w:hint="eastAsia"/>
          <w:kern w:val="0"/>
          <w:sz w:val="30"/>
          <w:szCs w:val="30"/>
        </w:rPr>
        <w:t>透明的价格、规范的流程，也能为消费者</w:t>
      </w:r>
      <w:r w:rsidR="006E0BB2">
        <w:rPr>
          <w:rFonts w:ascii="仿宋" w:eastAsia="仿宋" w:hAnsi="仿宋" w:hint="eastAsia"/>
          <w:sz w:val="30"/>
          <w:szCs w:val="30"/>
        </w:rPr>
        <w:t>获得更好的购买感受。</w:t>
      </w:r>
    </w:p>
    <w:p w:rsidR="005E4C0B" w:rsidRDefault="00ED30CB" w:rsidP="006E0BB2">
      <w:pPr>
        <w:tabs>
          <w:tab w:val="left" w:pos="9072"/>
        </w:tabs>
        <w:ind w:right="-46"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在共享渠道理念的布局上，爱驰亿维已经</w:t>
      </w:r>
      <w:r w:rsidR="006E0BB2">
        <w:rPr>
          <w:rFonts w:ascii="仿宋" w:eastAsia="仿宋" w:hAnsi="仿宋" w:cs="宋体" w:hint="eastAsia"/>
          <w:kern w:val="0"/>
          <w:sz w:val="30"/>
          <w:szCs w:val="30"/>
        </w:rPr>
        <w:t>通过成立</w:t>
      </w:r>
      <w:r w:rsidR="006E0BB2" w:rsidRPr="00772120">
        <w:rPr>
          <w:rFonts w:ascii="仿宋" w:eastAsia="仿宋" w:hAnsi="仿宋" w:cs="宋体" w:hint="eastAsia"/>
          <w:kern w:val="0"/>
          <w:sz w:val="30"/>
          <w:szCs w:val="30"/>
        </w:rPr>
        <w:t>亿维智家新能源销售平台</w:t>
      </w:r>
      <w:r w:rsidR="006E0BB2">
        <w:rPr>
          <w:rFonts w:ascii="仿宋" w:eastAsia="仿宋" w:hAnsi="仿宋" w:cs="宋体" w:hint="eastAsia"/>
          <w:kern w:val="0"/>
          <w:sz w:val="30"/>
          <w:szCs w:val="30"/>
        </w:rPr>
        <w:t>而先行一步。</w:t>
      </w:r>
      <w:r w:rsidR="005E4C0B">
        <w:rPr>
          <w:rFonts w:ascii="仿宋" w:eastAsia="仿宋" w:hAnsi="仿宋" w:cs="宋体" w:hint="eastAsia"/>
          <w:kern w:val="0"/>
          <w:sz w:val="30"/>
          <w:szCs w:val="30"/>
        </w:rPr>
        <w:t>目前，</w:t>
      </w:r>
      <w:r>
        <w:rPr>
          <w:rFonts w:ascii="仿宋" w:eastAsia="仿宋" w:hAnsi="仿宋" w:cs="宋体" w:hint="eastAsia"/>
          <w:kern w:val="0"/>
          <w:sz w:val="30"/>
          <w:szCs w:val="30"/>
        </w:rPr>
        <w:t>亿维智家</w:t>
      </w:r>
      <w:r w:rsidR="005E4C0B" w:rsidRPr="00772120">
        <w:rPr>
          <w:rFonts w:ascii="仿宋" w:eastAsia="仿宋" w:hAnsi="仿宋" w:cs="宋体" w:hint="eastAsia"/>
          <w:kern w:val="0"/>
          <w:sz w:val="30"/>
          <w:szCs w:val="30"/>
        </w:rPr>
        <w:t>作为一汽新能源的战略合作伙伴，</w:t>
      </w:r>
      <w:r>
        <w:rPr>
          <w:rFonts w:ascii="仿宋" w:eastAsia="仿宋" w:hAnsi="仿宋" w:cs="宋体" w:hint="eastAsia"/>
          <w:kern w:val="0"/>
          <w:sz w:val="30"/>
          <w:szCs w:val="30"/>
        </w:rPr>
        <w:t>为</w:t>
      </w:r>
      <w:r w:rsidR="005E4C0B" w:rsidRPr="00772120">
        <w:rPr>
          <w:rFonts w:ascii="仿宋" w:eastAsia="仿宋" w:hAnsi="仿宋" w:cs="宋体" w:hint="eastAsia"/>
          <w:kern w:val="0"/>
          <w:sz w:val="30"/>
          <w:szCs w:val="30"/>
        </w:rPr>
        <w:t>一汽新能源汽车的销售</w:t>
      </w:r>
      <w:r>
        <w:rPr>
          <w:rFonts w:ascii="仿宋" w:eastAsia="仿宋" w:hAnsi="仿宋" w:cs="宋体" w:hint="eastAsia"/>
          <w:kern w:val="0"/>
          <w:sz w:val="30"/>
          <w:szCs w:val="30"/>
        </w:rPr>
        <w:t>提供线上平台</w:t>
      </w:r>
      <w:r w:rsidR="005E4C0B" w:rsidRPr="00772120">
        <w:rPr>
          <w:rFonts w:ascii="仿宋" w:eastAsia="仿宋" w:hAnsi="仿宋" w:cs="宋体" w:hint="eastAsia"/>
          <w:kern w:val="0"/>
          <w:sz w:val="30"/>
          <w:szCs w:val="30"/>
        </w:rPr>
        <w:t>。</w:t>
      </w:r>
      <w:r w:rsidR="005E4C0B">
        <w:rPr>
          <w:rFonts w:ascii="仿宋" w:eastAsia="仿宋" w:hAnsi="仿宋" w:cs="宋体" w:hint="eastAsia"/>
          <w:kern w:val="0"/>
          <w:sz w:val="30"/>
          <w:szCs w:val="30"/>
        </w:rPr>
        <w:t>未来，</w:t>
      </w:r>
      <w:r w:rsidR="006E0BB2">
        <w:rPr>
          <w:rFonts w:ascii="仿宋" w:eastAsia="仿宋" w:hAnsi="仿宋" w:cs="宋体" w:hint="eastAsia"/>
          <w:kern w:val="0"/>
          <w:sz w:val="30"/>
          <w:szCs w:val="30"/>
        </w:rPr>
        <w:t>爱驰亿维品牌旗下</w:t>
      </w:r>
      <w:r>
        <w:rPr>
          <w:rFonts w:ascii="仿宋" w:eastAsia="仿宋" w:hAnsi="仿宋" w:cs="宋体" w:hint="eastAsia"/>
          <w:kern w:val="0"/>
          <w:sz w:val="30"/>
          <w:szCs w:val="30"/>
        </w:rPr>
        <w:t>的</w:t>
      </w:r>
      <w:r w:rsidR="006E0BB2">
        <w:rPr>
          <w:rFonts w:ascii="仿宋" w:eastAsia="仿宋" w:hAnsi="仿宋" w:cs="宋体" w:hint="eastAsia"/>
          <w:kern w:val="0"/>
          <w:sz w:val="30"/>
          <w:szCs w:val="30"/>
        </w:rPr>
        <w:t>新能源车型也将在</w:t>
      </w:r>
      <w:r w:rsidR="005E4C0B" w:rsidRPr="00772120">
        <w:rPr>
          <w:rFonts w:ascii="仿宋" w:eastAsia="仿宋" w:hAnsi="仿宋" w:cs="宋体" w:hint="eastAsia"/>
          <w:kern w:val="0"/>
          <w:sz w:val="30"/>
          <w:szCs w:val="30"/>
        </w:rPr>
        <w:t>亿维智家</w:t>
      </w:r>
      <w:r>
        <w:rPr>
          <w:rFonts w:ascii="仿宋" w:eastAsia="仿宋" w:hAnsi="仿宋" w:cs="宋体" w:hint="eastAsia"/>
          <w:kern w:val="0"/>
          <w:sz w:val="30"/>
          <w:szCs w:val="30"/>
        </w:rPr>
        <w:t>上进行销售，并将</w:t>
      </w:r>
      <w:r w:rsidR="005E4C0B" w:rsidRPr="00772120">
        <w:rPr>
          <w:rFonts w:ascii="仿宋" w:eastAsia="仿宋" w:hAnsi="仿宋" w:cs="宋体" w:hint="eastAsia"/>
          <w:kern w:val="0"/>
          <w:sz w:val="30"/>
          <w:szCs w:val="30"/>
        </w:rPr>
        <w:t>引入更多合作品牌</w:t>
      </w:r>
      <w:r>
        <w:rPr>
          <w:rFonts w:ascii="仿宋" w:eastAsia="仿宋" w:hAnsi="仿宋" w:cs="宋体" w:hint="eastAsia"/>
          <w:kern w:val="0"/>
          <w:sz w:val="30"/>
          <w:szCs w:val="30"/>
        </w:rPr>
        <w:t>加入平台</w:t>
      </w:r>
      <w:r w:rsidR="005E4C0B" w:rsidRPr="00772120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C418A6" w:rsidRPr="00ED30CB" w:rsidRDefault="003A3908" w:rsidP="0081540B">
      <w:pPr>
        <w:tabs>
          <w:tab w:val="left" w:pos="8789"/>
        </w:tabs>
        <w:ind w:right="-568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noProof/>
          <w:sz w:val="30"/>
          <w:szCs w:val="30"/>
        </w:rPr>
        <w:drawing>
          <wp:inline distT="0" distB="0" distL="0" distR="0">
            <wp:extent cx="5731510" cy="3811454"/>
            <wp:effectExtent l="19050" t="0" r="2540" b="0"/>
            <wp:docPr id="5" name="图片 3" descr="C:\Users\xuheng\AppData\Local\Temp\WeChat Files\53620299905622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xuheng\AppData\Local\Temp\WeChat Files\536202999056229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11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8A6" w:rsidRPr="00C418A6" w:rsidRDefault="00C418A6" w:rsidP="00B205D2">
      <w:pPr>
        <w:tabs>
          <w:tab w:val="left" w:pos="8789"/>
        </w:tabs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C418A6">
        <w:rPr>
          <w:rFonts w:ascii="仿宋" w:eastAsia="仿宋" w:hAnsi="仿宋" w:hint="eastAsia"/>
          <w:b/>
          <w:sz w:val="30"/>
          <w:szCs w:val="30"/>
        </w:rPr>
        <w:t>见证中国智造成长 第二届铃轩奖在上饶启动</w:t>
      </w:r>
    </w:p>
    <w:p w:rsidR="00C418A6" w:rsidRPr="00B205D2" w:rsidRDefault="00B205D2" w:rsidP="00B205D2">
      <w:pPr>
        <w:tabs>
          <w:tab w:val="left" w:pos="8789"/>
        </w:tabs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作为</w:t>
      </w:r>
      <w:r w:rsidRPr="00B205D2">
        <w:rPr>
          <w:rFonts w:ascii="仿宋" w:eastAsia="仿宋" w:hAnsi="仿宋" w:hint="eastAsia"/>
          <w:sz w:val="30"/>
          <w:szCs w:val="30"/>
        </w:rPr>
        <w:t>促进中国汽车零部件产业健康发展的重量级奖项</w:t>
      </w:r>
      <w:r>
        <w:rPr>
          <w:rFonts w:ascii="仿宋" w:eastAsia="仿宋" w:hAnsi="仿宋" w:hint="eastAsia"/>
          <w:sz w:val="30"/>
          <w:szCs w:val="30"/>
        </w:rPr>
        <w:t>——</w:t>
      </w:r>
      <w:r w:rsidRPr="00B205D2">
        <w:rPr>
          <w:rFonts w:ascii="仿宋" w:eastAsia="仿宋" w:hAnsi="仿宋" w:hint="eastAsia"/>
          <w:sz w:val="30"/>
          <w:szCs w:val="30"/>
        </w:rPr>
        <w:t>铃轩奖，</w:t>
      </w:r>
      <w:r w:rsidRPr="00B205D2">
        <w:rPr>
          <w:rFonts w:ascii="仿宋" w:eastAsia="仿宋" w:hAnsi="仿宋" w:hint="eastAsia"/>
          <w:sz w:val="30"/>
          <w:szCs w:val="30"/>
        </w:rPr>
        <w:lastRenderedPageBreak/>
        <w:t>正式在上饶</w:t>
      </w:r>
      <w:r w:rsidR="006E0BB2">
        <w:rPr>
          <w:rFonts w:ascii="仿宋" w:eastAsia="仿宋" w:hAnsi="仿宋" w:hint="eastAsia"/>
          <w:sz w:val="30"/>
          <w:szCs w:val="30"/>
        </w:rPr>
        <w:t>四化论坛</w:t>
      </w:r>
      <w:r w:rsidRPr="00B205D2">
        <w:rPr>
          <w:rFonts w:ascii="仿宋" w:eastAsia="仿宋" w:hAnsi="仿宋" w:hint="eastAsia"/>
          <w:sz w:val="30"/>
          <w:szCs w:val="30"/>
        </w:rPr>
        <w:t>启动，</w:t>
      </w:r>
      <w:r w:rsidRPr="00B205D2">
        <w:rPr>
          <w:rFonts w:ascii="仿宋" w:eastAsia="仿宋" w:hAnsi="仿宋"/>
          <w:sz w:val="30"/>
          <w:szCs w:val="30"/>
        </w:rPr>
        <w:t>《汽车商业评论》杂志</w:t>
      </w:r>
      <w:r>
        <w:rPr>
          <w:rFonts w:ascii="仿宋" w:eastAsia="仿宋" w:hAnsi="仿宋" w:hint="eastAsia"/>
          <w:sz w:val="30"/>
          <w:szCs w:val="30"/>
        </w:rPr>
        <w:t>总编辑贾可与爱驰亿维</w:t>
      </w:r>
      <w:r w:rsidR="00ED30CB">
        <w:rPr>
          <w:rFonts w:ascii="仿宋" w:eastAsia="仿宋" w:hAnsi="仿宋" w:hint="eastAsia"/>
          <w:sz w:val="30"/>
          <w:szCs w:val="30"/>
        </w:rPr>
        <w:t>联合</w:t>
      </w:r>
      <w:r>
        <w:rPr>
          <w:rFonts w:ascii="仿宋" w:eastAsia="仿宋" w:hAnsi="仿宋" w:hint="eastAsia"/>
          <w:sz w:val="30"/>
          <w:szCs w:val="30"/>
        </w:rPr>
        <w:t>创始人兼总裁付强共同出席了启动仪式。</w:t>
      </w:r>
    </w:p>
    <w:p w:rsidR="00B205D2" w:rsidRPr="00C418A6" w:rsidRDefault="00B205D2" w:rsidP="00B205D2">
      <w:pPr>
        <w:tabs>
          <w:tab w:val="left" w:pos="8789"/>
        </w:tabs>
        <w:ind w:firstLineChars="200" w:firstLine="600"/>
        <w:rPr>
          <w:rFonts w:ascii="仿宋" w:eastAsia="仿宋" w:hAnsi="仿宋"/>
          <w:sz w:val="30"/>
          <w:szCs w:val="30"/>
        </w:rPr>
      </w:pPr>
      <w:r w:rsidRPr="00B205D2">
        <w:rPr>
          <w:rFonts w:ascii="仿宋" w:eastAsia="仿宋" w:hAnsi="仿宋" w:hint="eastAsia"/>
          <w:sz w:val="30"/>
          <w:szCs w:val="30"/>
        </w:rPr>
        <w:t>铃轩奖旨在发掘、鼓励汽车零部件行业的优秀分</w:t>
      </w:r>
      <w:r w:rsidR="00153A79">
        <w:rPr>
          <w:rFonts w:ascii="仿宋" w:eastAsia="仿宋" w:hAnsi="仿宋" w:hint="eastAsia"/>
          <w:sz w:val="30"/>
          <w:szCs w:val="30"/>
        </w:rPr>
        <w:t>子和新生力量，最终能够成为提供最佳供应商与主流主机厂的交流平台，</w:t>
      </w:r>
      <w:r w:rsidRPr="00B205D2">
        <w:rPr>
          <w:rFonts w:ascii="仿宋" w:eastAsia="仿宋" w:hAnsi="仿宋" w:hint="eastAsia"/>
          <w:sz w:val="30"/>
          <w:szCs w:val="30"/>
        </w:rPr>
        <w:t>推动自主零部件企业国</w:t>
      </w:r>
      <w:r w:rsidR="00153A79">
        <w:rPr>
          <w:rFonts w:ascii="仿宋" w:eastAsia="仿宋" w:hAnsi="仿宋" w:hint="eastAsia"/>
          <w:sz w:val="30"/>
          <w:szCs w:val="30"/>
        </w:rPr>
        <w:t>际化发展，鼓励和促进跨国零部件企业为中国零部件产业发展做出贡献，</w:t>
      </w:r>
      <w:r>
        <w:rPr>
          <w:rFonts w:ascii="仿宋" w:eastAsia="仿宋" w:hAnsi="仿宋" w:hint="eastAsia"/>
          <w:sz w:val="30"/>
          <w:szCs w:val="30"/>
        </w:rPr>
        <w:t>加快</w:t>
      </w:r>
      <w:r w:rsidRPr="00B205D2">
        <w:rPr>
          <w:rFonts w:ascii="仿宋" w:eastAsia="仿宋" w:hAnsi="仿宋" w:hint="eastAsia"/>
          <w:sz w:val="30"/>
          <w:szCs w:val="30"/>
        </w:rPr>
        <w:t>“中国制造2025”战略推进。</w:t>
      </w:r>
    </w:p>
    <w:p w:rsidR="00B205D2" w:rsidRPr="00B205D2" w:rsidRDefault="003A3908" w:rsidP="0081540B">
      <w:pPr>
        <w:tabs>
          <w:tab w:val="left" w:pos="8789"/>
        </w:tabs>
        <w:ind w:right="-568"/>
        <w:rPr>
          <w:rFonts w:ascii="仿宋" w:eastAsia="仿宋" w:hAnsi="仿宋"/>
          <w:sz w:val="30"/>
          <w:szCs w:val="30"/>
        </w:rPr>
      </w:pPr>
      <w:r w:rsidRPr="003A3908">
        <w:rPr>
          <w:rFonts w:ascii="仿宋" w:eastAsia="仿宋" w:hAnsi="仿宋"/>
          <w:sz w:val="30"/>
          <w:szCs w:val="30"/>
        </w:rPr>
        <w:drawing>
          <wp:inline distT="0" distB="0" distL="0" distR="0">
            <wp:extent cx="5731510" cy="3811454"/>
            <wp:effectExtent l="19050" t="0" r="2540" b="0"/>
            <wp:docPr id="3" name="图片 1" descr="C:\Users\xuheng\AppData\Local\Temp\WeChat Files\5774289660433238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uheng\AppData\Local\Temp\WeChat Files\57742896604332389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11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40B" w:rsidRPr="00A70FEB" w:rsidRDefault="005F3D11" w:rsidP="002E490D">
      <w:pPr>
        <w:tabs>
          <w:tab w:val="left" w:pos="8789"/>
        </w:tabs>
        <w:ind w:right="-567"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面对汽车四化 爱驰亿维不盲目不跟从</w:t>
      </w:r>
    </w:p>
    <w:p w:rsidR="0081540B" w:rsidRDefault="005F3D11" w:rsidP="00AD05F9">
      <w:pPr>
        <w:tabs>
          <w:tab w:val="left" w:pos="8789"/>
        </w:tabs>
        <w:ind w:right="-46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在汽车四化的大浪潮下，</w:t>
      </w:r>
      <w:r w:rsidR="006E17A0">
        <w:rPr>
          <w:rFonts w:ascii="仿宋" w:eastAsia="仿宋" w:hAnsi="仿宋" w:hint="eastAsia"/>
          <w:sz w:val="30"/>
          <w:szCs w:val="30"/>
        </w:rPr>
        <w:t>与其他初创车企</w:t>
      </w:r>
      <w:r w:rsidR="00C418A6">
        <w:rPr>
          <w:rFonts w:ascii="仿宋" w:eastAsia="仿宋" w:hAnsi="仿宋" w:hint="eastAsia"/>
          <w:sz w:val="30"/>
          <w:szCs w:val="30"/>
        </w:rPr>
        <w:t>相比爱驰亿维更加沉稳</w:t>
      </w:r>
      <w:r w:rsidR="006E17A0">
        <w:rPr>
          <w:rFonts w:ascii="仿宋" w:eastAsia="仿宋" w:hAnsi="仿宋" w:hint="eastAsia"/>
          <w:sz w:val="30"/>
          <w:szCs w:val="30"/>
        </w:rPr>
        <w:t>。对此，谷峰表示</w:t>
      </w:r>
      <w:r w:rsidR="00ED30CB">
        <w:rPr>
          <w:rFonts w:ascii="仿宋" w:eastAsia="仿宋" w:hAnsi="仿宋" w:hint="eastAsia"/>
          <w:sz w:val="30"/>
          <w:szCs w:val="30"/>
        </w:rPr>
        <w:t>：</w:t>
      </w:r>
      <w:r w:rsidR="006E17A0" w:rsidRPr="006E17A0">
        <w:rPr>
          <w:rFonts w:ascii="仿宋" w:eastAsia="仿宋" w:hAnsi="仿宋" w:hint="eastAsia"/>
          <w:sz w:val="30"/>
          <w:szCs w:val="30"/>
        </w:rPr>
        <w:t>“最终还是产品为王，不在于晚，而在于产品</w:t>
      </w:r>
      <w:r w:rsidR="006837F7">
        <w:rPr>
          <w:rFonts w:ascii="仿宋" w:eastAsia="仿宋" w:hAnsi="仿宋" w:hint="eastAsia"/>
          <w:sz w:val="30"/>
          <w:szCs w:val="30"/>
        </w:rPr>
        <w:t>之</w:t>
      </w:r>
      <w:r w:rsidR="006E17A0" w:rsidRPr="006E17A0">
        <w:rPr>
          <w:rFonts w:ascii="仿宋" w:eastAsia="仿宋" w:hAnsi="仿宋" w:hint="eastAsia"/>
          <w:sz w:val="30"/>
          <w:szCs w:val="30"/>
        </w:rPr>
        <w:t>好</w:t>
      </w:r>
      <w:r w:rsidR="00ED30CB">
        <w:rPr>
          <w:rFonts w:ascii="仿宋" w:eastAsia="仿宋" w:hAnsi="仿宋" w:hint="eastAsia"/>
          <w:sz w:val="30"/>
          <w:szCs w:val="30"/>
        </w:rPr>
        <w:t>。</w:t>
      </w:r>
      <w:r w:rsidR="006E17A0" w:rsidRPr="006E17A0">
        <w:rPr>
          <w:rFonts w:ascii="仿宋" w:eastAsia="仿宋" w:hAnsi="仿宋" w:hint="eastAsia"/>
          <w:sz w:val="30"/>
          <w:szCs w:val="30"/>
        </w:rPr>
        <w:t>”</w:t>
      </w:r>
    </w:p>
    <w:p w:rsidR="006E17A0" w:rsidRPr="005F3D11" w:rsidRDefault="00095A02" w:rsidP="005E4C0B">
      <w:pPr>
        <w:tabs>
          <w:tab w:val="left" w:pos="8789"/>
        </w:tabs>
        <w:ind w:right="-46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在上饶四化大会前夕，爱驰亿维先后与四维图新和万帮新能源签署了战略合作协议，</w:t>
      </w:r>
      <w:r w:rsidR="00994E4A">
        <w:rPr>
          <w:rFonts w:ascii="仿宋" w:eastAsia="仿宋" w:hAnsi="仿宋" w:hint="eastAsia"/>
          <w:sz w:val="30"/>
          <w:szCs w:val="30"/>
        </w:rPr>
        <w:t>在</w:t>
      </w:r>
      <w:r w:rsidR="00994E4A" w:rsidRPr="00994E4A">
        <w:rPr>
          <w:rFonts w:ascii="仿宋" w:eastAsia="仿宋" w:hAnsi="仿宋" w:hint="eastAsia"/>
          <w:sz w:val="30"/>
          <w:szCs w:val="30"/>
        </w:rPr>
        <w:t>车联网+、自动驾驶</w:t>
      </w:r>
      <w:r w:rsidR="00994E4A">
        <w:rPr>
          <w:rFonts w:ascii="仿宋" w:eastAsia="仿宋" w:hAnsi="仿宋" w:hint="eastAsia"/>
          <w:sz w:val="30"/>
          <w:szCs w:val="30"/>
        </w:rPr>
        <w:t>及</w:t>
      </w:r>
      <w:r w:rsidR="00994E4A" w:rsidRPr="00994E4A">
        <w:rPr>
          <w:rFonts w:ascii="仿宋" w:eastAsia="仿宋" w:hAnsi="仿宋" w:hint="eastAsia"/>
          <w:sz w:val="30"/>
          <w:szCs w:val="30"/>
        </w:rPr>
        <w:t>充电服务、销售、售后等层面</w:t>
      </w:r>
      <w:r w:rsidR="006837F7">
        <w:rPr>
          <w:rFonts w:ascii="仿宋" w:eastAsia="仿宋" w:hAnsi="仿宋" w:hint="eastAsia"/>
          <w:sz w:val="30"/>
          <w:szCs w:val="30"/>
        </w:rPr>
        <w:t>提前展开布局。爱驰亿维作为一家主管团队均来自传统汽车行业、</w:t>
      </w:r>
      <w:r w:rsidR="006837F7">
        <w:rPr>
          <w:rFonts w:ascii="仿宋" w:eastAsia="仿宋" w:hAnsi="仿宋" w:hint="eastAsia"/>
          <w:sz w:val="30"/>
          <w:szCs w:val="30"/>
        </w:rPr>
        <w:lastRenderedPageBreak/>
        <w:t>且有着多年从业经验的智能</w:t>
      </w:r>
      <w:r w:rsidR="006837F7">
        <w:rPr>
          <w:rFonts w:ascii="仿宋" w:eastAsia="仿宋" w:hAnsi="仿宋"/>
          <w:sz w:val="30"/>
          <w:szCs w:val="30"/>
        </w:rPr>
        <w:t>电动车公司</w:t>
      </w:r>
      <w:r w:rsidR="00C418A6">
        <w:rPr>
          <w:rFonts w:ascii="仿宋" w:eastAsia="仿宋" w:hAnsi="仿宋" w:hint="eastAsia"/>
          <w:sz w:val="30"/>
          <w:szCs w:val="30"/>
        </w:rPr>
        <w:t>，</w:t>
      </w:r>
      <w:r w:rsidR="00F037BF">
        <w:rPr>
          <w:rFonts w:ascii="仿宋" w:eastAsia="仿宋" w:hAnsi="仿宋" w:hint="eastAsia"/>
          <w:sz w:val="30"/>
          <w:szCs w:val="30"/>
        </w:rPr>
        <w:t>在产品研发初期便已将消费者用车需求</w:t>
      </w:r>
      <w:r w:rsidR="006837F7">
        <w:rPr>
          <w:rFonts w:ascii="仿宋" w:eastAsia="仿宋" w:hAnsi="仿宋" w:hint="eastAsia"/>
          <w:sz w:val="30"/>
          <w:szCs w:val="30"/>
        </w:rPr>
        <w:t>作</w:t>
      </w:r>
      <w:r w:rsidR="00F037BF">
        <w:rPr>
          <w:rFonts w:ascii="仿宋" w:eastAsia="仿宋" w:hAnsi="仿宋" w:hint="eastAsia"/>
          <w:sz w:val="30"/>
          <w:szCs w:val="30"/>
        </w:rPr>
        <w:t>为主要研发方向，</w:t>
      </w:r>
      <w:r w:rsidR="00994E4A">
        <w:rPr>
          <w:rFonts w:ascii="仿宋" w:eastAsia="仿宋" w:hAnsi="仿宋" w:hint="eastAsia"/>
          <w:sz w:val="30"/>
          <w:szCs w:val="30"/>
        </w:rPr>
        <w:t>力争在未来产品上市时能为消费者带来一步到位</w:t>
      </w:r>
      <w:r w:rsidR="00F037BF">
        <w:rPr>
          <w:rFonts w:ascii="仿宋" w:eastAsia="仿宋" w:hAnsi="仿宋" w:hint="eastAsia"/>
          <w:sz w:val="30"/>
          <w:szCs w:val="30"/>
        </w:rPr>
        <w:t>、</w:t>
      </w:r>
      <w:r w:rsidR="00F037BF" w:rsidRPr="00F037BF">
        <w:rPr>
          <w:rFonts w:ascii="仿宋" w:eastAsia="仿宋" w:hAnsi="仿宋" w:hint="eastAsia"/>
          <w:sz w:val="30"/>
          <w:szCs w:val="30"/>
        </w:rPr>
        <w:t>完全解决电动车使用痛点</w:t>
      </w:r>
      <w:r w:rsidR="00F037BF">
        <w:rPr>
          <w:rFonts w:ascii="仿宋" w:eastAsia="仿宋" w:hAnsi="仿宋" w:hint="eastAsia"/>
          <w:sz w:val="30"/>
          <w:szCs w:val="30"/>
        </w:rPr>
        <w:t>并且</w:t>
      </w:r>
      <w:r w:rsidR="00994E4A">
        <w:rPr>
          <w:rFonts w:ascii="仿宋" w:eastAsia="仿宋" w:hAnsi="仿宋" w:hint="eastAsia"/>
          <w:sz w:val="30"/>
          <w:szCs w:val="30"/>
        </w:rPr>
        <w:t>“黑科技”能够触手可及的新能源汽车产品。</w:t>
      </w:r>
    </w:p>
    <w:p w:rsidR="0081540B" w:rsidRPr="005E4C0B" w:rsidRDefault="0081540B" w:rsidP="002E490D">
      <w:pPr>
        <w:tabs>
          <w:tab w:val="left" w:pos="8789"/>
        </w:tabs>
        <w:ind w:right="-567" w:firstLineChars="200" w:firstLine="600"/>
        <w:rPr>
          <w:rFonts w:ascii="仿宋" w:eastAsia="仿宋" w:hAnsi="仿宋"/>
          <w:sz w:val="30"/>
          <w:szCs w:val="30"/>
        </w:rPr>
      </w:pPr>
    </w:p>
    <w:p w:rsidR="0081540B" w:rsidRDefault="00F037BF" w:rsidP="005E4C0B">
      <w:pPr>
        <w:tabs>
          <w:tab w:val="left" w:pos="8789"/>
        </w:tabs>
        <w:ind w:right="-46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汽车工业发展到现在已有130多年时间，如今借由汽车四化，</w:t>
      </w:r>
      <w:r w:rsidR="002E490D">
        <w:rPr>
          <w:rFonts w:ascii="仿宋" w:eastAsia="仿宋" w:hAnsi="仿宋"/>
          <w:sz w:val="30"/>
          <w:szCs w:val="30"/>
        </w:rPr>
        <w:t>曾经一直喊着中国汽车产业要</w:t>
      </w:r>
      <w:r w:rsidR="002E490D">
        <w:rPr>
          <w:rFonts w:ascii="仿宋" w:eastAsia="仿宋" w:hAnsi="仿宋" w:hint="eastAsia"/>
          <w:sz w:val="30"/>
          <w:szCs w:val="30"/>
        </w:rPr>
        <w:t>换</w:t>
      </w:r>
      <w:r w:rsidR="002E490D">
        <w:rPr>
          <w:rFonts w:ascii="仿宋" w:eastAsia="仿宋" w:hAnsi="仿宋"/>
          <w:sz w:val="30"/>
          <w:szCs w:val="30"/>
        </w:rPr>
        <w:t>道</w:t>
      </w:r>
      <w:r w:rsidR="00532912">
        <w:rPr>
          <w:rFonts w:ascii="仿宋" w:eastAsia="仿宋" w:hAnsi="仿宋"/>
          <w:sz w:val="30"/>
          <w:szCs w:val="30"/>
        </w:rPr>
        <w:t>快跑</w:t>
      </w:r>
      <w:r w:rsidR="002E490D">
        <w:rPr>
          <w:rFonts w:ascii="仿宋" w:eastAsia="仿宋" w:hAnsi="仿宋"/>
          <w:sz w:val="30"/>
          <w:szCs w:val="30"/>
        </w:rPr>
        <w:t>的</w:t>
      </w:r>
      <w:r w:rsidR="004A5FC0">
        <w:rPr>
          <w:rFonts w:ascii="仿宋" w:eastAsia="仿宋" w:hAnsi="仿宋" w:hint="eastAsia"/>
          <w:sz w:val="30"/>
          <w:szCs w:val="30"/>
        </w:rPr>
        <w:t>“</w:t>
      </w:r>
      <w:r w:rsidR="002E490D">
        <w:rPr>
          <w:rFonts w:ascii="仿宋" w:eastAsia="仿宋" w:hAnsi="仿宋" w:hint="eastAsia"/>
          <w:sz w:val="30"/>
          <w:szCs w:val="30"/>
        </w:rPr>
        <w:t>道</w:t>
      </w:r>
      <w:r w:rsidR="004A5FC0">
        <w:rPr>
          <w:rFonts w:ascii="仿宋" w:eastAsia="仿宋" w:hAnsi="仿宋" w:hint="eastAsia"/>
          <w:sz w:val="30"/>
          <w:szCs w:val="30"/>
        </w:rPr>
        <w:t>”</w:t>
      </w:r>
      <w:r w:rsidR="002E490D">
        <w:rPr>
          <w:rFonts w:ascii="仿宋" w:eastAsia="仿宋" w:hAnsi="仿宋" w:hint="eastAsia"/>
          <w:sz w:val="30"/>
          <w:szCs w:val="30"/>
        </w:rPr>
        <w:t>终于出现在</w:t>
      </w:r>
      <w:r w:rsidR="004A5FC0">
        <w:rPr>
          <w:rFonts w:ascii="仿宋" w:eastAsia="仿宋" w:hAnsi="仿宋" w:hint="eastAsia"/>
          <w:sz w:val="30"/>
          <w:szCs w:val="30"/>
        </w:rPr>
        <w:t>了我们的面前。</w:t>
      </w:r>
      <w:r w:rsidR="00532912">
        <w:rPr>
          <w:rFonts w:ascii="仿宋" w:eastAsia="仿宋" w:hAnsi="仿宋"/>
          <w:sz w:val="30"/>
          <w:szCs w:val="30"/>
        </w:rPr>
        <w:t>在本届汽车四化大会上</w:t>
      </w:r>
      <w:r w:rsidR="00B762BB">
        <w:rPr>
          <w:rFonts w:ascii="仿宋" w:eastAsia="仿宋" w:hAnsi="仿宋" w:hint="eastAsia"/>
          <w:sz w:val="30"/>
          <w:szCs w:val="30"/>
        </w:rPr>
        <w:t>，</w:t>
      </w:r>
      <w:r w:rsidR="00532912">
        <w:rPr>
          <w:rFonts w:ascii="仿宋" w:eastAsia="仿宋" w:hAnsi="仿宋"/>
          <w:sz w:val="30"/>
          <w:szCs w:val="30"/>
        </w:rPr>
        <w:t>众多参会车企</w:t>
      </w:r>
      <w:r w:rsidR="00532912" w:rsidRPr="003356D5">
        <w:rPr>
          <w:rFonts w:ascii="仿宋" w:eastAsia="仿宋" w:hAnsi="仿宋" w:hint="eastAsia"/>
          <w:sz w:val="30"/>
          <w:szCs w:val="30"/>
        </w:rPr>
        <w:t>、机构及院校的</w:t>
      </w:r>
      <w:r w:rsidR="00532912">
        <w:rPr>
          <w:rFonts w:ascii="仿宋" w:eastAsia="仿宋" w:hAnsi="仿宋" w:hint="eastAsia"/>
          <w:sz w:val="30"/>
          <w:szCs w:val="30"/>
        </w:rPr>
        <w:t>各类领导及专家</w:t>
      </w:r>
      <w:r w:rsidR="00532912" w:rsidRPr="003356D5">
        <w:rPr>
          <w:rFonts w:ascii="仿宋" w:eastAsia="仿宋" w:hAnsi="仿宋" w:hint="eastAsia"/>
          <w:sz w:val="30"/>
          <w:szCs w:val="30"/>
        </w:rPr>
        <w:t>，以</w:t>
      </w:r>
      <w:r w:rsidR="00B762BB">
        <w:rPr>
          <w:rFonts w:ascii="仿宋" w:eastAsia="仿宋" w:hAnsi="仿宋" w:hint="eastAsia"/>
          <w:sz w:val="30"/>
          <w:szCs w:val="30"/>
        </w:rPr>
        <w:t>主题</w:t>
      </w:r>
      <w:r w:rsidR="00532912" w:rsidRPr="003356D5">
        <w:rPr>
          <w:rFonts w:ascii="仿宋" w:eastAsia="仿宋" w:hAnsi="仿宋" w:hint="eastAsia"/>
          <w:sz w:val="30"/>
          <w:szCs w:val="30"/>
        </w:rPr>
        <w:t>演讲和圆桌对话的形式，从当下产业变革的角度，全方位探讨汽车</w:t>
      </w:r>
      <w:r w:rsidR="00532912">
        <w:rPr>
          <w:rFonts w:ascii="仿宋" w:eastAsia="仿宋" w:hAnsi="仿宋" w:hint="eastAsia"/>
          <w:sz w:val="30"/>
          <w:szCs w:val="30"/>
        </w:rPr>
        <w:t>四化，</w:t>
      </w:r>
      <w:r w:rsidR="00532912" w:rsidRPr="003356D5">
        <w:rPr>
          <w:rFonts w:ascii="仿宋" w:eastAsia="仿宋" w:hAnsi="仿宋" w:hint="eastAsia"/>
          <w:sz w:val="30"/>
          <w:szCs w:val="30"/>
        </w:rPr>
        <w:t>为推进汽车产业的发展发出了掷地有声的行业声音。</w:t>
      </w:r>
    </w:p>
    <w:p w:rsidR="004C4EC3" w:rsidRDefault="004C4EC3" w:rsidP="005E4C0B">
      <w:pPr>
        <w:tabs>
          <w:tab w:val="left" w:pos="8789"/>
        </w:tabs>
        <w:ind w:right="-46" w:firstLineChars="200" w:firstLine="600"/>
        <w:rPr>
          <w:rFonts w:ascii="仿宋" w:eastAsia="仿宋" w:hAnsi="仿宋"/>
          <w:sz w:val="30"/>
          <w:szCs w:val="30"/>
        </w:rPr>
      </w:pPr>
      <w:bookmarkStart w:id="0" w:name="_GoBack"/>
      <w:bookmarkEnd w:id="0"/>
    </w:p>
    <w:p w:rsidR="0081540B" w:rsidRDefault="004C4EC3" w:rsidP="004C4EC3">
      <w:pPr>
        <w:tabs>
          <w:tab w:val="left" w:pos="8789"/>
        </w:tabs>
        <w:ind w:right="-568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爱驰亿维 品牌</w:t>
      </w:r>
      <w:r>
        <w:rPr>
          <w:rFonts w:ascii="仿宋" w:eastAsia="仿宋" w:hAnsi="仿宋"/>
          <w:sz w:val="30"/>
          <w:szCs w:val="30"/>
        </w:rPr>
        <w:t>公关部</w:t>
      </w:r>
    </w:p>
    <w:p w:rsidR="004C4EC3" w:rsidRPr="0081540B" w:rsidRDefault="004C4EC3" w:rsidP="004C4EC3">
      <w:pPr>
        <w:tabs>
          <w:tab w:val="left" w:pos="8789"/>
        </w:tabs>
        <w:ind w:right="-568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2017年9月27日 上饶</w:t>
      </w:r>
    </w:p>
    <w:sectPr w:rsidR="004C4EC3" w:rsidRPr="0081540B" w:rsidSect="00840AEA">
      <w:headerReference w:type="default" r:id="rId10"/>
      <w:footerReference w:type="default" r:id="rId11"/>
      <w:pgSz w:w="11906" w:h="16838"/>
      <w:pgMar w:top="1440" w:right="1440" w:bottom="1440" w:left="1440" w:header="851" w:footer="3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AF7" w:rsidRDefault="00B77AF7" w:rsidP="00855696">
      <w:r>
        <w:separator/>
      </w:r>
    </w:p>
  </w:endnote>
  <w:endnote w:type="continuationSeparator" w:id="1">
    <w:p w:rsidR="00B77AF7" w:rsidRDefault="00B77AF7" w:rsidP="008556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92E" w:rsidRDefault="001C292E">
    <w:pPr>
      <w:pStyle w:val="a4"/>
    </w:pPr>
  </w:p>
  <w:p w:rsidR="00D534E6" w:rsidRDefault="00D534E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AF7" w:rsidRDefault="00B77AF7" w:rsidP="00855696">
      <w:r>
        <w:separator/>
      </w:r>
    </w:p>
  </w:footnote>
  <w:footnote w:type="continuationSeparator" w:id="1">
    <w:p w:rsidR="00B77AF7" w:rsidRDefault="00B77AF7" w:rsidP="008556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696" w:rsidRPr="00855696" w:rsidRDefault="009175C6" w:rsidP="00FA146B">
    <w:pPr>
      <w:pStyle w:val="a3"/>
      <w:pBdr>
        <w:bottom w:val="none" w:sz="0" w:space="0" w:color="auto"/>
      </w:pBdr>
      <w:ind w:leftChars="-270" w:left="-567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-390525</wp:posOffset>
          </wp:positionH>
          <wp:positionV relativeFrom="margin">
            <wp:posOffset>-514350</wp:posOffset>
          </wp:positionV>
          <wp:extent cx="790575" cy="469265"/>
          <wp:effectExtent l="0" t="0" r="9525" b="6985"/>
          <wp:wrapSquare wrapText="bothSides"/>
          <wp:docPr id="1" name="图片 0" descr="爱驰最终组合-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爱驰最终组合-1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575" cy="469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5696"/>
    <w:rsid w:val="0002400A"/>
    <w:rsid w:val="00032BAF"/>
    <w:rsid w:val="0005346C"/>
    <w:rsid w:val="00063EEB"/>
    <w:rsid w:val="00095A02"/>
    <w:rsid w:val="000C595D"/>
    <w:rsid w:val="000E51ED"/>
    <w:rsid w:val="0010721C"/>
    <w:rsid w:val="00110AA4"/>
    <w:rsid w:val="00117B7A"/>
    <w:rsid w:val="001252FA"/>
    <w:rsid w:val="001448AA"/>
    <w:rsid w:val="00153A79"/>
    <w:rsid w:val="001A4336"/>
    <w:rsid w:val="001C292E"/>
    <w:rsid w:val="001E405F"/>
    <w:rsid w:val="00204608"/>
    <w:rsid w:val="002245A7"/>
    <w:rsid w:val="00227FB0"/>
    <w:rsid w:val="00252DDF"/>
    <w:rsid w:val="002852F0"/>
    <w:rsid w:val="00294114"/>
    <w:rsid w:val="002E490D"/>
    <w:rsid w:val="00304A3C"/>
    <w:rsid w:val="00310DFB"/>
    <w:rsid w:val="0035042D"/>
    <w:rsid w:val="00381FCF"/>
    <w:rsid w:val="003A3908"/>
    <w:rsid w:val="003A66F5"/>
    <w:rsid w:val="003E68C3"/>
    <w:rsid w:val="00445C83"/>
    <w:rsid w:val="00497DDC"/>
    <w:rsid w:val="004A5FC0"/>
    <w:rsid w:val="004C4EC3"/>
    <w:rsid w:val="004E0F79"/>
    <w:rsid w:val="0052010F"/>
    <w:rsid w:val="00532912"/>
    <w:rsid w:val="00543B81"/>
    <w:rsid w:val="005A6D60"/>
    <w:rsid w:val="005E4C0B"/>
    <w:rsid w:val="005F3D11"/>
    <w:rsid w:val="006136EF"/>
    <w:rsid w:val="006268A7"/>
    <w:rsid w:val="006837F7"/>
    <w:rsid w:val="006B0401"/>
    <w:rsid w:val="006C25C3"/>
    <w:rsid w:val="006C4C31"/>
    <w:rsid w:val="006C4F81"/>
    <w:rsid w:val="006C4FB5"/>
    <w:rsid w:val="006E0BB2"/>
    <w:rsid w:val="006E17A0"/>
    <w:rsid w:val="006F2ADA"/>
    <w:rsid w:val="006F3F7B"/>
    <w:rsid w:val="00706C90"/>
    <w:rsid w:val="00717106"/>
    <w:rsid w:val="007233F3"/>
    <w:rsid w:val="00745CFA"/>
    <w:rsid w:val="00761CF0"/>
    <w:rsid w:val="007A12B8"/>
    <w:rsid w:val="007C4294"/>
    <w:rsid w:val="0081540B"/>
    <w:rsid w:val="00840AEA"/>
    <w:rsid w:val="00855696"/>
    <w:rsid w:val="00881533"/>
    <w:rsid w:val="00884694"/>
    <w:rsid w:val="008D5084"/>
    <w:rsid w:val="009175C6"/>
    <w:rsid w:val="00951262"/>
    <w:rsid w:val="0099319F"/>
    <w:rsid w:val="00994E4A"/>
    <w:rsid w:val="009E3C39"/>
    <w:rsid w:val="00A70FEB"/>
    <w:rsid w:val="00A80F2E"/>
    <w:rsid w:val="00AA629D"/>
    <w:rsid w:val="00AB60FF"/>
    <w:rsid w:val="00AD05F9"/>
    <w:rsid w:val="00AE30CC"/>
    <w:rsid w:val="00AF5029"/>
    <w:rsid w:val="00B205D2"/>
    <w:rsid w:val="00B51692"/>
    <w:rsid w:val="00B56637"/>
    <w:rsid w:val="00B762BB"/>
    <w:rsid w:val="00B77AF7"/>
    <w:rsid w:val="00BA3856"/>
    <w:rsid w:val="00BA4B3D"/>
    <w:rsid w:val="00C26A99"/>
    <w:rsid w:val="00C418A6"/>
    <w:rsid w:val="00C47417"/>
    <w:rsid w:val="00C74CD1"/>
    <w:rsid w:val="00CC265F"/>
    <w:rsid w:val="00D40F94"/>
    <w:rsid w:val="00D534E6"/>
    <w:rsid w:val="00DA46C1"/>
    <w:rsid w:val="00DA5266"/>
    <w:rsid w:val="00DB1F18"/>
    <w:rsid w:val="00DC312D"/>
    <w:rsid w:val="00DD7A3B"/>
    <w:rsid w:val="00ED30CB"/>
    <w:rsid w:val="00ED56A9"/>
    <w:rsid w:val="00F01ADA"/>
    <w:rsid w:val="00F037BF"/>
    <w:rsid w:val="00F16917"/>
    <w:rsid w:val="00F67E14"/>
    <w:rsid w:val="00F84764"/>
    <w:rsid w:val="00F911FA"/>
    <w:rsid w:val="00FA146B"/>
    <w:rsid w:val="00FF6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6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6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6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6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69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5569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56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A86F97B-88FC-44AF-95E4-D56025A4F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258</Words>
  <Characters>1472</Characters>
  <Application>Microsoft Office Word</Application>
  <DocSecurity>0</DocSecurity>
  <Lines>12</Lines>
  <Paragraphs>3</Paragraphs>
  <ScaleCrop>false</ScaleCrop>
  <Company>Microsoft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14</cp:revision>
  <cp:lastPrinted>2017-07-24T19:20:00Z</cp:lastPrinted>
  <dcterms:created xsi:type="dcterms:W3CDTF">2017-09-26T15:24:00Z</dcterms:created>
  <dcterms:modified xsi:type="dcterms:W3CDTF">2017-09-30T06:52:00Z</dcterms:modified>
</cp:coreProperties>
</file>