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5B38503" w14:textId="77777777" w:rsidR="00142580" w:rsidRDefault="0021626C">
      <w:pPr>
        <w:jc w:val="center"/>
        <w:rPr>
          <w:rFonts w:ascii="微软雅黑" w:eastAsia="微软雅黑" w:hAnsi="微软雅黑"/>
          <w:b/>
          <w:sz w:val="30"/>
          <w:szCs w:val="30"/>
        </w:rPr>
      </w:pPr>
      <w:r>
        <w:rPr>
          <w:rFonts w:ascii="微软雅黑" w:eastAsia="微软雅黑" w:hAnsi="微软雅黑" w:hint="eastAsia"/>
          <w:b/>
          <w:sz w:val="30"/>
          <w:szCs w:val="30"/>
        </w:rPr>
        <w:t>牵手</w:t>
      </w:r>
      <w:r>
        <w:rPr>
          <w:rFonts w:ascii="微软雅黑" w:eastAsia="微软雅黑" w:hAnsi="微软雅黑"/>
          <w:b/>
          <w:sz w:val="30"/>
          <w:szCs w:val="30"/>
        </w:rPr>
        <w:t>苏宁</w:t>
      </w:r>
      <w:r>
        <w:rPr>
          <w:rFonts w:ascii="微软雅黑" w:eastAsia="微软雅黑" w:hAnsi="微软雅黑" w:hint="eastAsia"/>
          <w:b/>
          <w:sz w:val="30"/>
          <w:szCs w:val="30"/>
        </w:rPr>
        <w:t>汽车、车享，爱驰汽车新零售赛道再发力</w:t>
      </w:r>
    </w:p>
    <w:p w14:paraId="73027AA3" w14:textId="77777777" w:rsidR="00142580" w:rsidRDefault="00142580">
      <w:pPr>
        <w:rPr>
          <w:rFonts w:ascii="微软雅黑" w:eastAsia="微软雅黑" w:hAnsi="微软雅黑"/>
          <w:sz w:val="24"/>
        </w:rPr>
      </w:pPr>
    </w:p>
    <w:p w14:paraId="4127A20C" w14:textId="77777777" w:rsidR="00142580" w:rsidRDefault="0021626C">
      <w:pPr>
        <w:ind w:firstLineChars="200" w:firstLine="480"/>
        <w:jc w:val="lef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近日</w:t>
      </w:r>
      <w:r>
        <w:rPr>
          <w:rFonts w:ascii="微软雅黑" w:eastAsia="微软雅黑" w:hAnsi="微软雅黑"/>
          <w:sz w:val="24"/>
        </w:rPr>
        <w:t>，爱驰汽车与</w:t>
      </w:r>
      <w:r>
        <w:rPr>
          <w:rFonts w:ascii="微软雅黑" w:eastAsia="微软雅黑" w:hAnsi="微软雅黑" w:hint="eastAsia"/>
          <w:sz w:val="24"/>
        </w:rPr>
        <w:t>汽车</w:t>
      </w:r>
      <w:r>
        <w:rPr>
          <w:rFonts w:ascii="微软雅黑" w:eastAsia="微软雅黑" w:hAnsi="微软雅黑"/>
          <w:sz w:val="24"/>
        </w:rPr>
        <w:t>电商平台苏宁</w:t>
      </w:r>
      <w:r>
        <w:rPr>
          <w:rFonts w:ascii="微软雅黑" w:eastAsia="微软雅黑" w:hAnsi="微软雅黑" w:hint="eastAsia"/>
          <w:sz w:val="24"/>
        </w:rPr>
        <w:t>汽车</w:t>
      </w:r>
      <w:r>
        <w:rPr>
          <w:rFonts w:ascii="微软雅黑" w:eastAsia="微软雅黑" w:hAnsi="微软雅黑"/>
          <w:sz w:val="24"/>
        </w:rPr>
        <w:t>、车享达成战略合作伙伴关系，</w:t>
      </w:r>
      <w:r>
        <w:rPr>
          <w:rFonts w:ascii="微软雅黑" w:eastAsia="微软雅黑" w:hAnsi="微软雅黑" w:hint="eastAsia"/>
          <w:sz w:val="24"/>
        </w:rPr>
        <w:t>整合各方优势资源，在品牌</w:t>
      </w:r>
      <w:r>
        <w:rPr>
          <w:rFonts w:ascii="微软雅黑" w:eastAsia="微软雅黑" w:hAnsi="微软雅黑"/>
          <w:sz w:val="24"/>
        </w:rPr>
        <w:t>传播</w:t>
      </w:r>
      <w:r>
        <w:rPr>
          <w:rFonts w:ascii="微软雅黑" w:eastAsia="微软雅黑" w:hAnsi="微软雅黑" w:hint="eastAsia"/>
          <w:sz w:val="24"/>
        </w:rPr>
        <w:t>与</w:t>
      </w:r>
      <w:r>
        <w:rPr>
          <w:rFonts w:ascii="微软雅黑" w:eastAsia="微软雅黑" w:hAnsi="微软雅黑"/>
          <w:sz w:val="24"/>
        </w:rPr>
        <w:t>营销</w:t>
      </w:r>
      <w:r>
        <w:rPr>
          <w:rFonts w:ascii="微软雅黑" w:eastAsia="微软雅黑" w:hAnsi="微软雅黑" w:hint="eastAsia"/>
          <w:sz w:val="24"/>
        </w:rPr>
        <w:t>、</w:t>
      </w:r>
      <w:r>
        <w:rPr>
          <w:rFonts w:ascii="微软雅黑" w:eastAsia="微软雅黑" w:hAnsi="微软雅黑"/>
          <w:sz w:val="24"/>
        </w:rPr>
        <w:t>流量运营、</w:t>
      </w:r>
      <w:r>
        <w:rPr>
          <w:rFonts w:ascii="微软雅黑" w:eastAsia="微软雅黑" w:hAnsi="微软雅黑" w:hint="eastAsia"/>
          <w:sz w:val="24"/>
        </w:rPr>
        <w:t>客群</w:t>
      </w:r>
      <w:r>
        <w:rPr>
          <w:rFonts w:ascii="微软雅黑" w:eastAsia="微软雅黑" w:hAnsi="微软雅黑"/>
          <w:sz w:val="24"/>
        </w:rPr>
        <w:t>转化、</w:t>
      </w:r>
      <w:r>
        <w:rPr>
          <w:rFonts w:ascii="微软雅黑" w:eastAsia="微软雅黑" w:hAnsi="微软雅黑" w:hint="eastAsia"/>
          <w:sz w:val="24"/>
        </w:rPr>
        <w:t>汽车金融等</w:t>
      </w:r>
      <w:r>
        <w:rPr>
          <w:rFonts w:ascii="微软雅黑" w:eastAsia="微软雅黑" w:hAnsi="微软雅黑"/>
          <w:sz w:val="24"/>
        </w:rPr>
        <w:t>领域进行合作</w:t>
      </w:r>
      <w:r>
        <w:rPr>
          <w:rFonts w:ascii="微软雅黑" w:eastAsia="微软雅黑" w:hAnsi="微软雅黑" w:hint="eastAsia"/>
          <w:sz w:val="24"/>
        </w:rPr>
        <w:t>，推动</w:t>
      </w:r>
      <w:r>
        <w:rPr>
          <w:rFonts w:ascii="微软雅黑" w:eastAsia="微软雅黑" w:hAnsi="微软雅黑"/>
          <w:sz w:val="24"/>
        </w:rPr>
        <w:t>线上线下一体化</w:t>
      </w:r>
      <w:r>
        <w:rPr>
          <w:rFonts w:ascii="微软雅黑" w:eastAsia="微软雅黑" w:hAnsi="微软雅黑" w:hint="eastAsia"/>
          <w:sz w:val="24"/>
        </w:rPr>
        <w:t>进程。此外</w:t>
      </w:r>
      <w:r>
        <w:rPr>
          <w:rFonts w:ascii="微软雅黑" w:eastAsia="微软雅黑" w:hAnsi="微软雅黑"/>
          <w:sz w:val="24"/>
        </w:rPr>
        <w:t>，爱驰汽车</w:t>
      </w:r>
      <w:r>
        <w:rPr>
          <w:rFonts w:ascii="微软雅黑" w:eastAsia="微软雅黑" w:hAnsi="微软雅黑" w:hint="eastAsia"/>
          <w:sz w:val="24"/>
        </w:rPr>
        <w:t>在“</w:t>
      </w:r>
      <w:bookmarkStart w:id="0" w:name="_GoBack"/>
      <w:bookmarkEnd w:id="0"/>
      <w:r>
        <w:rPr>
          <w:rFonts w:ascii="微软雅黑" w:eastAsia="微软雅黑" w:hAnsi="微软雅黑" w:hint="eastAsia"/>
          <w:sz w:val="24"/>
        </w:rPr>
        <w:t>双十二”</w:t>
      </w:r>
      <w:r>
        <w:rPr>
          <w:rFonts w:ascii="微软雅黑" w:eastAsia="微软雅黑" w:hAnsi="微软雅黑"/>
          <w:sz w:val="24"/>
        </w:rPr>
        <w:t>期间</w:t>
      </w:r>
      <w:r>
        <w:rPr>
          <w:rFonts w:ascii="微软雅黑" w:eastAsia="微软雅黑" w:hAnsi="微软雅黑" w:hint="eastAsia"/>
          <w:sz w:val="24"/>
        </w:rPr>
        <w:t>强势入驻</w:t>
      </w:r>
      <w:r>
        <w:rPr>
          <w:rFonts w:ascii="微软雅黑" w:eastAsia="微软雅黑" w:hAnsi="微软雅黑"/>
          <w:sz w:val="24"/>
        </w:rPr>
        <w:t>苏宁</w:t>
      </w:r>
      <w:r>
        <w:rPr>
          <w:rFonts w:ascii="微软雅黑" w:eastAsia="微软雅黑" w:hAnsi="微软雅黑" w:hint="eastAsia"/>
          <w:sz w:val="24"/>
        </w:rPr>
        <w:t>汽车</w:t>
      </w:r>
      <w:r>
        <w:rPr>
          <w:rFonts w:ascii="微软雅黑" w:eastAsia="微软雅黑" w:hAnsi="微软雅黑"/>
          <w:sz w:val="24"/>
        </w:rPr>
        <w:t>与车享</w:t>
      </w:r>
      <w:r>
        <w:rPr>
          <w:rFonts w:ascii="微软雅黑" w:eastAsia="微软雅黑" w:hAnsi="微软雅黑" w:hint="eastAsia"/>
          <w:sz w:val="24"/>
        </w:rPr>
        <w:t>两大</w:t>
      </w:r>
      <w:r>
        <w:rPr>
          <w:rFonts w:ascii="微软雅黑" w:eastAsia="微软雅黑" w:hAnsi="微软雅黑"/>
          <w:sz w:val="24"/>
        </w:rPr>
        <w:t>平台</w:t>
      </w:r>
      <w:r>
        <w:rPr>
          <w:rFonts w:ascii="微软雅黑" w:eastAsia="微软雅黑" w:hAnsi="微软雅黑" w:hint="eastAsia"/>
          <w:sz w:val="24"/>
        </w:rPr>
        <w:t>，再度</w:t>
      </w:r>
      <w:r>
        <w:rPr>
          <w:rFonts w:ascii="微软雅黑" w:eastAsia="微软雅黑" w:hAnsi="微软雅黑"/>
          <w:sz w:val="24"/>
        </w:rPr>
        <w:t>发力</w:t>
      </w:r>
      <w:r>
        <w:rPr>
          <w:rFonts w:ascii="微软雅黑" w:eastAsia="微软雅黑" w:hAnsi="微软雅黑" w:hint="eastAsia"/>
          <w:sz w:val="24"/>
        </w:rPr>
        <w:t>新零售</w:t>
      </w:r>
      <w:r>
        <w:rPr>
          <w:rFonts w:ascii="微软雅黑" w:eastAsia="微软雅黑" w:hAnsi="微软雅黑"/>
          <w:sz w:val="24"/>
        </w:rPr>
        <w:t>领域</w:t>
      </w:r>
      <w:r>
        <w:rPr>
          <w:rFonts w:ascii="微软雅黑" w:eastAsia="微软雅黑" w:hAnsi="微软雅黑" w:hint="eastAsia"/>
          <w:sz w:val="24"/>
        </w:rPr>
        <w:t>。</w:t>
      </w:r>
    </w:p>
    <w:p w14:paraId="28807051" w14:textId="77777777" w:rsidR="00142580" w:rsidRDefault="0021626C">
      <w:pPr>
        <w:jc w:val="center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/>
          <w:noProof/>
          <w:sz w:val="24"/>
        </w:rPr>
        <w:drawing>
          <wp:inline distT="0" distB="0" distL="0" distR="0" wp14:anchorId="0B520532" wp14:editId="649DFE24">
            <wp:extent cx="5219700" cy="3456940"/>
            <wp:effectExtent l="0" t="0" r="0" b="0"/>
            <wp:docPr id="1" name="图片 1" descr="C:\Users\zhuym\Desktop\1cc11332ab224ac266ad63cee83c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zhuym\Desktop\1cc11332ab224ac266ad63cee83c45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919" b="11338"/>
                    <a:stretch>
                      <a:fillRect/>
                    </a:stretch>
                  </pic:blipFill>
                  <pic:spPr>
                    <a:xfrm>
                      <a:off x="0" y="0"/>
                      <a:ext cx="5220000" cy="34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1919D" w14:textId="77777777" w:rsidR="00142580" w:rsidRDefault="0021626C">
      <w:pPr>
        <w:ind w:firstLineChars="200" w:firstLine="400"/>
        <w:jc w:val="center"/>
        <w:rPr>
          <w:rFonts w:ascii="微软雅黑" w:eastAsia="微软雅黑" w:hAnsi="微软雅黑"/>
          <w:i/>
          <w:sz w:val="20"/>
          <w:szCs w:val="24"/>
        </w:rPr>
      </w:pPr>
      <w:r>
        <w:rPr>
          <w:rFonts w:ascii="微软雅黑" w:eastAsia="微软雅黑" w:hAnsi="微软雅黑" w:hint="eastAsia"/>
          <w:i/>
          <w:sz w:val="20"/>
          <w:szCs w:val="24"/>
        </w:rPr>
        <w:t>爱驰汽车</w:t>
      </w:r>
      <w:r>
        <w:rPr>
          <w:rFonts w:ascii="微软雅黑" w:eastAsia="微软雅黑" w:hAnsi="微软雅黑"/>
          <w:i/>
          <w:sz w:val="20"/>
          <w:szCs w:val="24"/>
        </w:rPr>
        <w:t>旗下首款</w:t>
      </w:r>
      <w:r>
        <w:rPr>
          <w:rFonts w:ascii="微软雅黑" w:eastAsia="微软雅黑" w:hAnsi="微软雅黑" w:hint="eastAsia"/>
          <w:i/>
          <w:sz w:val="20"/>
          <w:szCs w:val="24"/>
        </w:rPr>
        <w:t>智能</w:t>
      </w:r>
      <w:r>
        <w:rPr>
          <w:rFonts w:ascii="微软雅黑" w:eastAsia="微软雅黑" w:hAnsi="微软雅黑"/>
          <w:i/>
          <w:sz w:val="20"/>
          <w:szCs w:val="24"/>
        </w:rPr>
        <w:t>纯电新势代品质SUV——</w:t>
      </w:r>
      <w:r>
        <w:rPr>
          <w:rFonts w:ascii="微软雅黑" w:eastAsia="微软雅黑" w:hAnsi="微软雅黑" w:hint="eastAsia"/>
          <w:i/>
          <w:sz w:val="20"/>
          <w:szCs w:val="24"/>
        </w:rPr>
        <w:t>爱驰U</w:t>
      </w:r>
      <w:r>
        <w:rPr>
          <w:rFonts w:ascii="微软雅黑" w:eastAsia="微软雅黑" w:hAnsi="微软雅黑"/>
          <w:i/>
          <w:sz w:val="20"/>
          <w:szCs w:val="24"/>
        </w:rPr>
        <w:t>5</w:t>
      </w:r>
    </w:p>
    <w:p w14:paraId="541C2B18" w14:textId="77777777" w:rsidR="00142580" w:rsidRDefault="00142580" w:rsidP="0021626C">
      <w:pPr>
        <w:ind w:firstLineChars="200" w:firstLine="400"/>
        <w:jc w:val="center"/>
        <w:rPr>
          <w:rFonts w:ascii="微软雅黑" w:eastAsia="微软雅黑" w:hAnsi="微软雅黑"/>
          <w:b/>
          <w:i/>
          <w:sz w:val="20"/>
        </w:rPr>
      </w:pPr>
    </w:p>
    <w:p w14:paraId="57AE299C" w14:textId="77777777" w:rsidR="00142580" w:rsidRDefault="0021626C" w:rsidP="0021626C">
      <w:pPr>
        <w:ind w:firstLineChars="200" w:firstLine="480"/>
        <w:jc w:val="left"/>
        <w:rPr>
          <w:rFonts w:ascii="微软雅黑" w:eastAsia="微软雅黑" w:hAnsi="微软雅黑"/>
          <w:b/>
          <w:sz w:val="24"/>
        </w:rPr>
      </w:pPr>
      <w:r>
        <w:rPr>
          <w:rFonts w:ascii="微软雅黑" w:eastAsia="微软雅黑" w:hAnsi="微软雅黑" w:hint="eastAsia"/>
          <w:b/>
          <w:sz w:val="24"/>
        </w:rPr>
        <w:t>多平台 多触点 爱驰汽车再度</w:t>
      </w:r>
      <w:r>
        <w:rPr>
          <w:rFonts w:ascii="微软雅黑" w:eastAsia="微软雅黑" w:hAnsi="微软雅黑"/>
          <w:b/>
          <w:sz w:val="24"/>
        </w:rPr>
        <w:t>发力新零售</w:t>
      </w:r>
    </w:p>
    <w:p w14:paraId="4F7F231B" w14:textId="77777777" w:rsidR="00142580" w:rsidRDefault="0021626C" w:rsidP="0021626C">
      <w:pPr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</w:rPr>
        <w:t>作为造车新势力</w:t>
      </w:r>
      <w:r>
        <w:rPr>
          <w:rFonts w:ascii="微软雅黑" w:eastAsia="微软雅黑" w:hAnsi="微软雅黑"/>
          <w:sz w:val="24"/>
        </w:rPr>
        <w:t>的头部</w:t>
      </w:r>
      <w:r>
        <w:rPr>
          <w:rFonts w:ascii="微软雅黑" w:eastAsia="微软雅黑" w:hAnsi="微软雅黑" w:hint="eastAsia"/>
          <w:sz w:val="24"/>
        </w:rPr>
        <w:t>品牌，爱驰汽车</w:t>
      </w:r>
      <w:r>
        <w:rPr>
          <w:rFonts w:ascii="微软雅黑" w:eastAsia="微软雅黑" w:hAnsi="微软雅黑" w:hint="eastAsia"/>
          <w:sz w:val="24"/>
          <w:szCs w:val="24"/>
        </w:rPr>
        <w:t>已实现横跨欧亚的全球化布局，</w:t>
      </w:r>
      <w:r w:rsidRPr="00C2498B">
        <w:rPr>
          <w:rFonts w:ascii="微软雅黑" w:eastAsia="微软雅黑" w:hAnsi="微软雅黑"/>
          <w:sz w:val="24"/>
          <w:szCs w:val="24"/>
        </w:rPr>
        <w:t>公司行政总部和技术中心位于上海，在江西以工业4.0标准自建具备整车资质的数字化、智能化、柔性化超级智慧工厂，在江苏建设有电池包工厂，在德国拥有电动跑车研发中心和欧洲市场销售公司，在丹麦拥有甲醇制氢科研中心和制</w:t>
      </w:r>
      <w:r w:rsidRPr="00C2498B">
        <w:rPr>
          <w:rFonts w:ascii="微软雅黑" w:eastAsia="微软雅黑" w:hAnsi="微软雅黑"/>
          <w:sz w:val="24"/>
          <w:szCs w:val="24"/>
        </w:rPr>
        <w:lastRenderedPageBreak/>
        <w:t>造基地。</w:t>
      </w:r>
    </w:p>
    <w:p w14:paraId="5B72B00D" w14:textId="78DDFE2B" w:rsidR="00142580" w:rsidRDefault="0021626C">
      <w:pPr>
        <w:pStyle w:val="a4"/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/>
          <w:sz w:val="24"/>
        </w:rPr>
        <w:t>在新零售渠道探索上，爱驰汽车坚持线上线下原则，</w:t>
      </w:r>
      <w:r>
        <w:rPr>
          <w:rFonts w:ascii="微软雅黑" w:eastAsia="微软雅黑" w:hAnsi="微软雅黑" w:hint="eastAsia"/>
          <w:sz w:val="24"/>
        </w:rPr>
        <w:t>打造的“1-4-1-0”智能化服务运营体系，包括1个系统中台，4个数字化运营中心，1个APP交易平台，通过数字赋能的线上线下触点，构建了与用户0距离的沟通模型。</w:t>
      </w:r>
    </w:p>
    <w:p w14:paraId="59D8DC7B" w14:textId="77777777" w:rsidR="00142580" w:rsidRDefault="0021626C">
      <w:pPr>
        <w:pStyle w:val="a4"/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  <w:szCs w:val="24"/>
        </w:rPr>
        <w:t>爱驰汽车</w:t>
      </w:r>
      <w:r>
        <w:rPr>
          <w:rFonts w:ascii="微软雅黑" w:eastAsia="微软雅黑" w:hAnsi="微软雅黑"/>
          <w:sz w:val="24"/>
          <w:szCs w:val="24"/>
        </w:rPr>
        <w:t>旗下首款</w:t>
      </w:r>
      <w:r>
        <w:rPr>
          <w:rFonts w:ascii="微软雅黑" w:eastAsia="微软雅黑" w:hAnsi="微软雅黑" w:hint="eastAsia"/>
          <w:sz w:val="24"/>
          <w:szCs w:val="24"/>
        </w:rPr>
        <w:t>智能</w:t>
      </w:r>
      <w:r>
        <w:rPr>
          <w:rFonts w:ascii="微软雅黑" w:eastAsia="微软雅黑" w:hAnsi="微软雅黑"/>
          <w:sz w:val="24"/>
          <w:szCs w:val="24"/>
        </w:rPr>
        <w:t>纯电新势代品质SUV——</w:t>
      </w:r>
      <w:r>
        <w:rPr>
          <w:rFonts w:ascii="微软雅黑" w:eastAsia="微软雅黑" w:hAnsi="微软雅黑" w:hint="eastAsia"/>
          <w:sz w:val="24"/>
          <w:szCs w:val="24"/>
        </w:rPr>
        <w:t>爱驰U</w:t>
      </w:r>
      <w:r>
        <w:rPr>
          <w:rFonts w:ascii="微软雅黑" w:eastAsia="微软雅黑" w:hAnsi="微软雅黑"/>
          <w:sz w:val="24"/>
          <w:szCs w:val="24"/>
        </w:rPr>
        <w:t>5</w:t>
      </w:r>
      <w:r>
        <w:rPr>
          <w:rFonts w:ascii="微软雅黑" w:eastAsia="微软雅黑" w:hAnsi="微软雅黑" w:hint="eastAsia"/>
          <w:sz w:val="24"/>
          <w:szCs w:val="24"/>
        </w:rPr>
        <w:t>上市</w:t>
      </w:r>
      <w:r>
        <w:rPr>
          <w:rFonts w:ascii="微软雅黑" w:eastAsia="微软雅黑" w:hAnsi="微软雅黑"/>
          <w:sz w:val="24"/>
          <w:szCs w:val="24"/>
        </w:rPr>
        <w:t>在即，正是</w:t>
      </w:r>
      <w:r>
        <w:rPr>
          <w:rFonts w:ascii="微软雅黑" w:eastAsia="微软雅黑" w:hAnsi="微软雅黑" w:hint="eastAsia"/>
          <w:sz w:val="24"/>
          <w:szCs w:val="24"/>
        </w:rPr>
        <w:t>产品蓄势待发</w:t>
      </w:r>
      <w:r>
        <w:rPr>
          <w:rFonts w:ascii="微软雅黑" w:eastAsia="微软雅黑" w:hAnsi="微软雅黑"/>
          <w:sz w:val="24"/>
          <w:szCs w:val="24"/>
        </w:rPr>
        <w:t>之时</w:t>
      </w:r>
      <w:r>
        <w:rPr>
          <w:rFonts w:ascii="微软雅黑" w:eastAsia="微软雅黑" w:hAnsi="微软雅黑" w:hint="eastAsia"/>
          <w:sz w:val="24"/>
          <w:szCs w:val="24"/>
        </w:rPr>
        <w:t>。</w:t>
      </w:r>
      <w:r>
        <w:rPr>
          <w:rFonts w:ascii="微软雅黑" w:eastAsia="微软雅黑" w:hAnsi="微软雅黑" w:hint="eastAsia"/>
          <w:sz w:val="24"/>
        </w:rPr>
        <w:t>此次合作</w:t>
      </w:r>
      <w:r>
        <w:rPr>
          <w:rFonts w:ascii="微软雅黑" w:eastAsia="微软雅黑" w:hAnsi="微软雅黑"/>
          <w:sz w:val="24"/>
        </w:rPr>
        <w:t>平台</w:t>
      </w:r>
      <w:r>
        <w:rPr>
          <w:rFonts w:ascii="微软雅黑" w:eastAsia="微软雅黑" w:hAnsi="微软雅黑" w:hint="eastAsia"/>
          <w:sz w:val="24"/>
        </w:rPr>
        <w:t>中，</w:t>
      </w:r>
      <w:r>
        <w:rPr>
          <w:rFonts w:ascii="微软雅黑" w:eastAsia="微软雅黑" w:hAnsi="微软雅黑"/>
          <w:sz w:val="24"/>
        </w:rPr>
        <w:t>苏宁汽车公司</w:t>
      </w:r>
      <w:r>
        <w:rPr>
          <w:rFonts w:ascii="微软雅黑" w:eastAsia="微软雅黑" w:hAnsi="微软雅黑" w:hint="eastAsia"/>
          <w:sz w:val="24"/>
        </w:rPr>
        <w:t>背靠</w:t>
      </w:r>
      <w:r>
        <w:rPr>
          <w:rFonts w:ascii="微软雅黑" w:eastAsia="微软雅黑" w:hAnsi="微软雅黑"/>
          <w:sz w:val="24"/>
          <w:lang w:eastAsia="zh-TW"/>
        </w:rPr>
        <w:t>苏宁</w:t>
      </w:r>
      <w:r>
        <w:rPr>
          <w:rFonts w:ascii="微软雅黑" w:eastAsia="微软雅黑" w:hAnsi="微软雅黑" w:hint="eastAsia"/>
          <w:sz w:val="24"/>
        </w:rPr>
        <w:t>集团</w:t>
      </w:r>
      <w:r>
        <w:rPr>
          <w:rFonts w:ascii="微软雅黑" w:eastAsia="微软雅黑" w:hAnsi="微软雅黑"/>
          <w:sz w:val="24"/>
        </w:rPr>
        <w:t>超过</w:t>
      </w:r>
      <w:r>
        <w:rPr>
          <w:rFonts w:ascii="微软雅黑" w:eastAsia="微软雅黑" w:hAnsi="微软雅黑" w:hint="eastAsia"/>
          <w:sz w:val="24"/>
        </w:rPr>
        <w:t>6</w:t>
      </w:r>
      <w:r>
        <w:rPr>
          <w:rFonts w:ascii="微软雅黑" w:eastAsia="微软雅黑" w:hAnsi="微软雅黑"/>
          <w:sz w:val="24"/>
          <w:lang w:eastAsia="zh-TW"/>
        </w:rPr>
        <w:t>亿</w:t>
      </w:r>
      <w:r>
        <w:rPr>
          <w:rFonts w:ascii="微软雅黑" w:eastAsia="微软雅黑" w:hAnsi="微软雅黑" w:hint="eastAsia"/>
          <w:sz w:val="24"/>
        </w:rPr>
        <w:t>的</w:t>
      </w:r>
      <w:r>
        <w:rPr>
          <w:rFonts w:ascii="微软雅黑" w:eastAsia="微软雅黑" w:hAnsi="微软雅黑"/>
          <w:sz w:val="24"/>
          <w:lang w:eastAsia="zh-TW"/>
        </w:rPr>
        <w:t>会员资源，在智慧零售、双线平台、物流</w:t>
      </w:r>
      <w:r>
        <w:rPr>
          <w:rFonts w:ascii="微软雅黑" w:eastAsia="微软雅黑" w:hAnsi="微软雅黑" w:hint="eastAsia"/>
          <w:sz w:val="24"/>
        </w:rPr>
        <w:t>运输</w:t>
      </w:r>
      <w:r>
        <w:rPr>
          <w:rFonts w:ascii="微软雅黑" w:eastAsia="微软雅黑" w:hAnsi="微软雅黑"/>
          <w:sz w:val="24"/>
          <w:lang w:eastAsia="zh-TW"/>
        </w:rPr>
        <w:t>等领域具备优势</w:t>
      </w:r>
      <w:r>
        <w:rPr>
          <w:rFonts w:ascii="微软雅黑" w:eastAsia="微软雅黑" w:hAnsi="微软雅黑" w:hint="eastAsia"/>
          <w:sz w:val="24"/>
        </w:rPr>
        <w:t>，车享平台则是中国汽车市场首个全生命周期</w:t>
      </w:r>
      <w:r>
        <w:rPr>
          <w:rFonts w:ascii="微软雅黑" w:eastAsia="微软雅黑" w:hAnsi="微软雅黑"/>
          <w:sz w:val="24"/>
        </w:rPr>
        <w:t>O2O电子商务平台</w:t>
      </w:r>
      <w:r>
        <w:rPr>
          <w:rFonts w:ascii="微软雅黑" w:eastAsia="微软雅黑" w:hAnsi="微软雅黑" w:hint="eastAsia"/>
          <w:sz w:val="24"/>
        </w:rPr>
        <w:t>，</w:t>
      </w:r>
      <w:r>
        <w:rPr>
          <w:rFonts w:ascii="微软雅黑" w:eastAsia="微软雅黑" w:hAnsi="微软雅黑"/>
          <w:sz w:val="24"/>
        </w:rPr>
        <w:t>二者将</w:t>
      </w:r>
      <w:r>
        <w:rPr>
          <w:rFonts w:ascii="微软雅黑" w:eastAsia="微软雅黑" w:hAnsi="微软雅黑" w:hint="eastAsia"/>
          <w:sz w:val="24"/>
        </w:rPr>
        <w:t>为</w:t>
      </w:r>
      <w:r>
        <w:rPr>
          <w:rFonts w:ascii="微软雅黑" w:eastAsia="微软雅黑" w:hAnsi="微软雅黑"/>
          <w:sz w:val="24"/>
        </w:rPr>
        <w:t>爱驰汽车</w:t>
      </w:r>
      <w:r>
        <w:rPr>
          <w:rFonts w:ascii="微软雅黑" w:eastAsia="微软雅黑" w:hAnsi="微软雅黑" w:hint="eastAsia"/>
          <w:sz w:val="24"/>
        </w:rPr>
        <w:t>提供更</w:t>
      </w:r>
      <w:r>
        <w:rPr>
          <w:rFonts w:ascii="微软雅黑" w:eastAsia="微软雅黑" w:hAnsi="微软雅黑"/>
          <w:sz w:val="24"/>
        </w:rPr>
        <w:t>广阔的</w:t>
      </w:r>
      <w:r>
        <w:rPr>
          <w:rFonts w:ascii="微软雅黑" w:eastAsia="微软雅黑" w:hAnsi="微软雅黑" w:hint="eastAsia"/>
          <w:sz w:val="24"/>
        </w:rPr>
        <w:t>线上线下</w:t>
      </w:r>
      <w:r>
        <w:rPr>
          <w:rFonts w:ascii="微软雅黑" w:eastAsia="微软雅黑" w:hAnsi="微软雅黑"/>
          <w:sz w:val="24"/>
        </w:rPr>
        <w:t>平台</w:t>
      </w:r>
      <w:r>
        <w:rPr>
          <w:rFonts w:ascii="微软雅黑" w:eastAsia="微软雅黑" w:hAnsi="微软雅黑" w:hint="eastAsia"/>
          <w:sz w:val="24"/>
        </w:rPr>
        <w:t>，</w:t>
      </w:r>
      <w:r>
        <w:rPr>
          <w:rFonts w:ascii="微软雅黑" w:eastAsia="微软雅黑" w:hAnsi="微软雅黑"/>
          <w:sz w:val="24"/>
        </w:rPr>
        <w:t>更多</w:t>
      </w:r>
      <w:r>
        <w:rPr>
          <w:rFonts w:ascii="微软雅黑" w:eastAsia="微软雅黑" w:hAnsi="微软雅黑" w:hint="eastAsia"/>
          <w:sz w:val="24"/>
        </w:rPr>
        <w:t>的目标</w:t>
      </w:r>
      <w:r>
        <w:rPr>
          <w:rFonts w:ascii="微软雅黑" w:eastAsia="微软雅黑" w:hAnsi="微软雅黑"/>
          <w:sz w:val="24"/>
        </w:rPr>
        <w:t>用户触点</w:t>
      </w:r>
      <w:r>
        <w:rPr>
          <w:rFonts w:ascii="微软雅黑" w:eastAsia="微软雅黑" w:hAnsi="微软雅黑" w:hint="eastAsia"/>
          <w:sz w:val="24"/>
        </w:rPr>
        <w:t>，与</w:t>
      </w:r>
      <w:r>
        <w:rPr>
          <w:rFonts w:ascii="微软雅黑" w:eastAsia="微软雅黑" w:hAnsi="微软雅黑"/>
          <w:sz w:val="24"/>
        </w:rPr>
        <w:t>自营APP</w:t>
      </w:r>
      <w:r>
        <w:rPr>
          <w:rFonts w:ascii="微软雅黑" w:eastAsia="微软雅黑" w:hAnsi="微软雅黑" w:hint="eastAsia"/>
          <w:sz w:val="24"/>
        </w:rPr>
        <w:t>形成</w:t>
      </w:r>
      <w:r>
        <w:rPr>
          <w:rFonts w:ascii="微软雅黑" w:eastAsia="微软雅黑" w:hAnsi="微软雅黑"/>
          <w:sz w:val="24"/>
        </w:rPr>
        <w:t>新电商组合矩阵，实现全渠道</w:t>
      </w:r>
      <w:r>
        <w:rPr>
          <w:rFonts w:ascii="微软雅黑" w:eastAsia="微软雅黑" w:hAnsi="微软雅黑" w:hint="eastAsia"/>
          <w:sz w:val="24"/>
        </w:rPr>
        <w:t>全场景</w:t>
      </w:r>
      <w:r>
        <w:rPr>
          <w:rFonts w:ascii="微软雅黑" w:eastAsia="微软雅黑" w:hAnsi="微软雅黑"/>
          <w:sz w:val="24"/>
        </w:rPr>
        <w:t>的新零售模式。</w:t>
      </w:r>
    </w:p>
    <w:p w14:paraId="6F8F3AE4" w14:textId="77777777" w:rsidR="00142580" w:rsidRDefault="0021626C">
      <w:pPr>
        <w:jc w:val="lef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noProof/>
          <w:sz w:val="24"/>
        </w:rPr>
        <w:drawing>
          <wp:inline distT="0" distB="0" distL="0" distR="0" wp14:anchorId="1C2BA703" wp14:editId="51B2E233">
            <wp:extent cx="5219700" cy="2930525"/>
            <wp:effectExtent l="0" t="0" r="0" b="3175"/>
            <wp:docPr id="4" name="图片 4" descr="C:\Users\zhuym\Desktop\be96eda54542e24b3461dbd98960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zhuym\Desktop\be96eda54542e24b3461dbd9896088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20000" cy="2930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31F5B" w14:textId="77777777" w:rsidR="00142580" w:rsidRDefault="0021626C">
      <w:pPr>
        <w:ind w:firstLineChars="200" w:firstLine="400"/>
        <w:jc w:val="center"/>
        <w:rPr>
          <w:rFonts w:ascii="微软雅黑" w:eastAsia="微软雅黑" w:hAnsi="微软雅黑"/>
          <w:i/>
          <w:sz w:val="20"/>
          <w:szCs w:val="24"/>
        </w:rPr>
      </w:pPr>
      <w:r>
        <w:rPr>
          <w:rFonts w:ascii="微软雅黑" w:eastAsia="微软雅黑" w:hAnsi="微软雅黑" w:hint="eastAsia"/>
          <w:i/>
          <w:sz w:val="20"/>
          <w:szCs w:val="24"/>
        </w:rPr>
        <w:t>爱驰汽车</w:t>
      </w:r>
      <w:r>
        <w:rPr>
          <w:rFonts w:ascii="微软雅黑" w:eastAsia="微软雅黑" w:hAnsi="微软雅黑"/>
          <w:i/>
          <w:sz w:val="20"/>
          <w:szCs w:val="24"/>
        </w:rPr>
        <w:t>旗下首款</w:t>
      </w:r>
      <w:r>
        <w:rPr>
          <w:rFonts w:ascii="微软雅黑" w:eastAsia="微软雅黑" w:hAnsi="微软雅黑" w:hint="eastAsia"/>
          <w:i/>
          <w:sz w:val="20"/>
          <w:szCs w:val="24"/>
        </w:rPr>
        <w:t>智能</w:t>
      </w:r>
      <w:r>
        <w:rPr>
          <w:rFonts w:ascii="微软雅黑" w:eastAsia="微软雅黑" w:hAnsi="微软雅黑"/>
          <w:i/>
          <w:sz w:val="20"/>
          <w:szCs w:val="24"/>
        </w:rPr>
        <w:t>纯电新势代品质SUV——</w:t>
      </w:r>
      <w:r>
        <w:rPr>
          <w:rFonts w:ascii="微软雅黑" w:eastAsia="微软雅黑" w:hAnsi="微软雅黑" w:hint="eastAsia"/>
          <w:i/>
          <w:sz w:val="20"/>
          <w:szCs w:val="24"/>
        </w:rPr>
        <w:t>爱驰U</w:t>
      </w:r>
      <w:r>
        <w:rPr>
          <w:rFonts w:ascii="微软雅黑" w:eastAsia="微软雅黑" w:hAnsi="微软雅黑"/>
          <w:i/>
          <w:sz w:val="20"/>
          <w:szCs w:val="24"/>
        </w:rPr>
        <w:t>5</w:t>
      </w:r>
    </w:p>
    <w:p w14:paraId="1266E0DF" w14:textId="77777777" w:rsidR="00142580" w:rsidRDefault="00142580" w:rsidP="0021626C">
      <w:pPr>
        <w:ind w:firstLineChars="200" w:firstLine="480"/>
        <w:jc w:val="left"/>
        <w:rPr>
          <w:rFonts w:ascii="微软雅黑" w:eastAsia="微软雅黑" w:hAnsi="微软雅黑"/>
          <w:b/>
          <w:sz w:val="24"/>
        </w:rPr>
      </w:pPr>
    </w:p>
    <w:p w14:paraId="0FCD7354" w14:textId="77777777" w:rsidR="00142580" w:rsidRDefault="0021626C" w:rsidP="0021626C">
      <w:pPr>
        <w:ind w:firstLineChars="200" w:firstLine="480"/>
        <w:jc w:val="left"/>
        <w:rPr>
          <w:rFonts w:ascii="微软雅黑" w:eastAsia="微软雅黑" w:hAnsi="微软雅黑"/>
          <w:b/>
          <w:sz w:val="24"/>
        </w:rPr>
      </w:pPr>
      <w:r>
        <w:rPr>
          <w:rFonts w:ascii="微软雅黑" w:eastAsia="微软雅黑" w:hAnsi="微软雅黑" w:hint="eastAsia"/>
          <w:b/>
          <w:sz w:val="24"/>
        </w:rPr>
        <w:t>新造车 新零售 全面整合</w:t>
      </w:r>
      <w:r>
        <w:rPr>
          <w:rFonts w:ascii="微软雅黑" w:eastAsia="微软雅黑" w:hAnsi="微软雅黑"/>
          <w:b/>
          <w:sz w:val="24"/>
        </w:rPr>
        <w:t>线上</w:t>
      </w:r>
      <w:r>
        <w:rPr>
          <w:rFonts w:ascii="微软雅黑" w:eastAsia="微软雅黑" w:hAnsi="微软雅黑" w:hint="eastAsia"/>
          <w:b/>
          <w:sz w:val="24"/>
        </w:rPr>
        <w:t>线下渠道资源</w:t>
      </w:r>
    </w:p>
    <w:p w14:paraId="57CE065A" w14:textId="77777777" w:rsidR="00142580" w:rsidRDefault="0021626C">
      <w:pPr>
        <w:ind w:firstLineChars="200" w:firstLine="480"/>
        <w:jc w:val="lef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根据合作</w:t>
      </w:r>
      <w:r>
        <w:rPr>
          <w:rFonts w:ascii="微软雅黑" w:eastAsia="微软雅黑" w:hAnsi="微软雅黑"/>
          <w:sz w:val="24"/>
        </w:rPr>
        <w:t>内容</w:t>
      </w:r>
      <w:r>
        <w:rPr>
          <w:rFonts w:ascii="微软雅黑" w:eastAsia="微软雅黑" w:hAnsi="微软雅黑" w:hint="eastAsia"/>
          <w:sz w:val="24"/>
        </w:rPr>
        <w:t>，爱驰汽</w:t>
      </w:r>
      <w:r>
        <w:rPr>
          <w:rFonts w:ascii="微软雅黑" w:eastAsia="微软雅黑" w:hAnsi="微软雅黑"/>
          <w:sz w:val="24"/>
        </w:rPr>
        <w:t>车</w:t>
      </w:r>
      <w:r>
        <w:rPr>
          <w:rFonts w:ascii="微软雅黑" w:eastAsia="微软雅黑" w:hAnsi="微软雅黑" w:hint="eastAsia"/>
          <w:sz w:val="24"/>
        </w:rPr>
        <w:t>已经入驻</w:t>
      </w:r>
      <w:r>
        <w:rPr>
          <w:rFonts w:ascii="微软雅黑" w:eastAsia="微软雅黑" w:hAnsi="微软雅黑"/>
          <w:sz w:val="24"/>
        </w:rPr>
        <w:t>苏宁</w:t>
      </w:r>
      <w:r>
        <w:rPr>
          <w:rFonts w:ascii="微软雅黑" w:eastAsia="微软雅黑" w:hAnsi="微软雅黑" w:hint="eastAsia"/>
          <w:sz w:val="24"/>
        </w:rPr>
        <w:t>汽车电商</w:t>
      </w:r>
      <w:r>
        <w:rPr>
          <w:rFonts w:ascii="微软雅黑" w:eastAsia="微软雅黑" w:hAnsi="微软雅黑"/>
          <w:sz w:val="24"/>
        </w:rPr>
        <w:t>平台</w:t>
      </w:r>
      <w:r>
        <w:rPr>
          <w:rFonts w:ascii="微软雅黑" w:eastAsia="微软雅黑" w:hAnsi="微软雅黑" w:hint="eastAsia"/>
          <w:sz w:val="24"/>
        </w:rPr>
        <w:t>、</w:t>
      </w:r>
      <w:r>
        <w:rPr>
          <w:rFonts w:ascii="微软雅黑" w:eastAsia="微软雅黑" w:hAnsi="微软雅黑"/>
          <w:sz w:val="24"/>
        </w:rPr>
        <w:t>车享新车新能源馆</w:t>
      </w:r>
      <w:r>
        <w:rPr>
          <w:rFonts w:ascii="微软雅黑" w:eastAsia="微软雅黑" w:hAnsi="微软雅黑" w:hint="eastAsia"/>
          <w:sz w:val="24"/>
        </w:rPr>
        <w:t>，并与</w:t>
      </w:r>
      <w:r>
        <w:rPr>
          <w:rFonts w:ascii="微软雅黑" w:eastAsia="微软雅黑" w:hAnsi="微软雅黑"/>
          <w:sz w:val="24"/>
        </w:rPr>
        <w:t>两</w:t>
      </w:r>
      <w:r>
        <w:rPr>
          <w:rFonts w:ascii="微软雅黑" w:eastAsia="微软雅黑" w:hAnsi="微软雅黑" w:hint="eastAsia"/>
          <w:sz w:val="24"/>
        </w:rPr>
        <w:t>方开展线下</w:t>
      </w:r>
      <w:r>
        <w:rPr>
          <w:rFonts w:ascii="微软雅黑" w:eastAsia="微软雅黑" w:hAnsi="微软雅黑"/>
          <w:sz w:val="24"/>
        </w:rPr>
        <w:t>渠道合作</w:t>
      </w:r>
      <w:r>
        <w:rPr>
          <w:rFonts w:ascii="微软雅黑" w:eastAsia="微软雅黑" w:hAnsi="微软雅黑" w:hint="eastAsia"/>
          <w:sz w:val="24"/>
        </w:rPr>
        <w:t>，</w:t>
      </w:r>
      <w:r>
        <w:rPr>
          <w:rFonts w:ascii="微软雅黑" w:eastAsia="微软雅黑" w:hAnsi="微软雅黑"/>
          <w:sz w:val="24"/>
        </w:rPr>
        <w:t>共同推进线上线下一体化的新零售合作模</w:t>
      </w:r>
      <w:r>
        <w:rPr>
          <w:rFonts w:ascii="微软雅黑" w:eastAsia="微软雅黑" w:hAnsi="微软雅黑"/>
          <w:sz w:val="24"/>
        </w:rPr>
        <w:lastRenderedPageBreak/>
        <w:t>式。</w:t>
      </w:r>
      <w:r>
        <w:rPr>
          <w:rFonts w:ascii="微软雅黑" w:eastAsia="微软雅黑" w:hAnsi="微软雅黑" w:hint="eastAsia"/>
          <w:sz w:val="24"/>
        </w:rPr>
        <w:t>此外</w:t>
      </w:r>
      <w:r>
        <w:rPr>
          <w:rFonts w:ascii="微软雅黑" w:eastAsia="微软雅黑" w:hAnsi="微软雅黑"/>
          <w:sz w:val="24"/>
        </w:rPr>
        <w:t>，</w:t>
      </w:r>
      <w:r>
        <w:rPr>
          <w:rFonts w:ascii="微软雅黑" w:eastAsia="微软雅黑" w:hAnsi="微软雅黑" w:hint="eastAsia"/>
          <w:sz w:val="24"/>
        </w:rPr>
        <w:t>爱驰汽车</w:t>
      </w:r>
      <w:r>
        <w:rPr>
          <w:rFonts w:ascii="微软雅黑" w:eastAsia="微软雅黑" w:hAnsi="微软雅黑"/>
          <w:sz w:val="24"/>
        </w:rPr>
        <w:t>将</w:t>
      </w:r>
      <w:r>
        <w:rPr>
          <w:rFonts w:ascii="微软雅黑" w:eastAsia="微软雅黑" w:hAnsi="微软雅黑" w:hint="eastAsia"/>
          <w:sz w:val="24"/>
        </w:rPr>
        <w:t>充分利用</w:t>
      </w:r>
      <w:r>
        <w:rPr>
          <w:rFonts w:ascii="微软雅黑" w:eastAsia="微软雅黑" w:hAnsi="微软雅黑"/>
          <w:sz w:val="24"/>
        </w:rPr>
        <w:t>苏宁</w:t>
      </w:r>
      <w:r>
        <w:rPr>
          <w:rFonts w:ascii="微软雅黑" w:eastAsia="微软雅黑" w:hAnsi="微软雅黑" w:hint="eastAsia"/>
          <w:sz w:val="24"/>
        </w:rPr>
        <w:t>庞大</w:t>
      </w:r>
      <w:r>
        <w:rPr>
          <w:rFonts w:ascii="微软雅黑" w:eastAsia="微软雅黑" w:hAnsi="微软雅黑"/>
          <w:sz w:val="24"/>
        </w:rPr>
        <w:t>的会员体系</w:t>
      </w:r>
      <w:r>
        <w:rPr>
          <w:rFonts w:ascii="微软雅黑" w:eastAsia="微软雅黑" w:hAnsi="微软雅黑" w:hint="eastAsia"/>
          <w:sz w:val="24"/>
        </w:rPr>
        <w:t>和</w:t>
      </w:r>
      <w:r>
        <w:rPr>
          <w:rFonts w:ascii="微软雅黑" w:eastAsia="微软雅黑" w:hAnsi="微软雅黑"/>
          <w:sz w:val="24"/>
        </w:rPr>
        <w:t>社交零售导购平台，扩大圈层营销，实现用户社交裂变</w:t>
      </w:r>
      <w:r>
        <w:rPr>
          <w:rFonts w:ascii="微软雅黑" w:eastAsia="微软雅黑" w:hAnsi="微软雅黑" w:hint="eastAsia"/>
          <w:sz w:val="24"/>
        </w:rPr>
        <w:t>；与</w:t>
      </w:r>
      <w:r>
        <w:rPr>
          <w:rFonts w:ascii="微软雅黑" w:eastAsia="微软雅黑" w:hAnsi="微软雅黑"/>
          <w:sz w:val="24"/>
        </w:rPr>
        <w:t>车享开展CPS为导向的线索及订单合作</w:t>
      </w:r>
      <w:r>
        <w:rPr>
          <w:rFonts w:ascii="微软雅黑" w:eastAsia="微软雅黑" w:hAnsi="微软雅黑" w:hint="eastAsia"/>
          <w:sz w:val="24"/>
        </w:rPr>
        <w:t>，共同制定</w:t>
      </w:r>
      <w:r>
        <w:rPr>
          <w:rFonts w:ascii="微软雅黑" w:eastAsia="微软雅黑" w:hAnsi="微软雅黑"/>
          <w:sz w:val="24"/>
        </w:rPr>
        <w:t>高效便捷的金融解决方案</w:t>
      </w:r>
      <w:r>
        <w:rPr>
          <w:rFonts w:ascii="微软雅黑" w:eastAsia="微软雅黑" w:hAnsi="微软雅黑" w:hint="eastAsia"/>
          <w:sz w:val="24"/>
        </w:rPr>
        <w:t>。</w:t>
      </w:r>
    </w:p>
    <w:p w14:paraId="15D68450" w14:textId="77777777" w:rsidR="00142580" w:rsidRDefault="0021626C">
      <w:pPr>
        <w:jc w:val="left"/>
        <w:rPr>
          <w:rFonts w:ascii="微软雅黑" w:eastAsia="微软雅黑" w:hAnsi="微软雅黑"/>
          <w:b/>
          <w:sz w:val="24"/>
        </w:rPr>
      </w:pPr>
      <w:r>
        <w:rPr>
          <w:noProof/>
        </w:rPr>
        <w:drawing>
          <wp:inline distT="0" distB="0" distL="0" distR="0" wp14:anchorId="569C9CA3" wp14:editId="5131F873">
            <wp:extent cx="5219700" cy="4267200"/>
            <wp:effectExtent l="0" t="0" r="0" b="0"/>
            <wp:docPr id="5" name="图片 5" descr="C:\Users\zhuym\Documents\WXWork\1688853103119241\Cache\Image\2019-12\6b5fec47-af05-4cce-be7a-cbcdb466c7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zhuym\Documents\WXWork\1688853103119241\Cache\Image\2019-12\6b5fec47-af05-4cce-be7a-cbcdb466c78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20000" cy="4267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EADD4" w14:textId="77777777" w:rsidR="00142580" w:rsidRDefault="0021626C">
      <w:pPr>
        <w:ind w:firstLineChars="200" w:firstLine="400"/>
        <w:jc w:val="center"/>
        <w:rPr>
          <w:rFonts w:ascii="微软雅黑" w:eastAsia="微软雅黑" w:hAnsi="微软雅黑"/>
          <w:i/>
          <w:sz w:val="20"/>
          <w:szCs w:val="24"/>
        </w:rPr>
      </w:pPr>
      <w:r>
        <w:rPr>
          <w:rFonts w:ascii="微软雅黑" w:eastAsia="微软雅黑" w:hAnsi="微软雅黑" w:hint="eastAsia"/>
          <w:i/>
          <w:sz w:val="20"/>
          <w:szCs w:val="24"/>
        </w:rPr>
        <w:t>爱驰汽车入驻</w:t>
      </w:r>
      <w:r>
        <w:rPr>
          <w:rFonts w:ascii="微软雅黑" w:eastAsia="微软雅黑" w:hAnsi="微软雅黑"/>
          <w:i/>
          <w:sz w:val="20"/>
          <w:szCs w:val="24"/>
        </w:rPr>
        <w:t>苏宁汽车</w:t>
      </w:r>
      <w:r>
        <w:rPr>
          <w:rFonts w:ascii="微软雅黑" w:eastAsia="微软雅黑" w:hAnsi="微软雅黑" w:hint="eastAsia"/>
          <w:i/>
          <w:sz w:val="20"/>
          <w:szCs w:val="24"/>
        </w:rPr>
        <w:t>电商平台</w:t>
      </w:r>
    </w:p>
    <w:p w14:paraId="1F7F83C5" w14:textId="77777777" w:rsidR="00142580" w:rsidRDefault="0021626C">
      <w:pPr>
        <w:jc w:val="left"/>
        <w:rPr>
          <w:rFonts w:ascii="微软雅黑" w:eastAsia="微软雅黑" w:hAnsi="微软雅黑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05152873" wp14:editId="17BD80FF">
            <wp:extent cx="5175250" cy="3225800"/>
            <wp:effectExtent l="0" t="0" r="6350" b="0"/>
            <wp:docPr id="7" name="图片 7" descr="C:\Users\zhuym\Desktop\92dea2616cea3b1a1b1392b3f8a026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zhuym\Desktop\92dea2616cea3b1a1b1392b3f8a026f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82" b="3609"/>
                    <a:stretch>
                      <a:fillRect/>
                    </a:stretch>
                  </pic:blipFill>
                  <pic:spPr>
                    <a:xfrm>
                      <a:off x="0" y="0"/>
                      <a:ext cx="5176619" cy="322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EE9AA" w14:textId="77777777" w:rsidR="00142580" w:rsidRDefault="0021626C">
      <w:pPr>
        <w:ind w:firstLineChars="200" w:firstLine="400"/>
        <w:jc w:val="center"/>
        <w:rPr>
          <w:rFonts w:ascii="微软雅黑" w:eastAsia="微软雅黑" w:hAnsi="微软雅黑"/>
          <w:i/>
          <w:sz w:val="20"/>
          <w:szCs w:val="24"/>
        </w:rPr>
      </w:pPr>
      <w:r>
        <w:rPr>
          <w:rFonts w:ascii="微软雅黑" w:eastAsia="微软雅黑" w:hAnsi="微软雅黑" w:hint="eastAsia"/>
          <w:i/>
          <w:sz w:val="20"/>
          <w:szCs w:val="24"/>
        </w:rPr>
        <w:t>爱驰汽车入驻车享新车馆</w:t>
      </w:r>
    </w:p>
    <w:p w14:paraId="5D871B70" w14:textId="77777777" w:rsidR="00142580" w:rsidRDefault="00142580">
      <w:pPr>
        <w:jc w:val="left"/>
        <w:rPr>
          <w:rFonts w:ascii="微软雅黑" w:eastAsia="微软雅黑" w:hAnsi="微软雅黑"/>
          <w:b/>
          <w:sz w:val="24"/>
        </w:rPr>
      </w:pPr>
    </w:p>
    <w:p w14:paraId="23347B1F" w14:textId="308857D2" w:rsidR="00142580" w:rsidRDefault="00142580">
      <w:pPr>
        <w:ind w:firstLineChars="200" w:firstLine="480"/>
        <w:jc w:val="left"/>
        <w:rPr>
          <w:rFonts w:ascii="微软雅黑" w:eastAsia="微软雅黑" w:hAnsi="微软雅黑"/>
          <w:sz w:val="24"/>
        </w:rPr>
      </w:pPr>
    </w:p>
    <w:p w14:paraId="2F64092A" w14:textId="6CE372FE" w:rsidR="00142580" w:rsidRDefault="0021626C">
      <w:pPr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</w:rPr>
        <w:t>与传统车企相比</w:t>
      </w:r>
      <w:r>
        <w:rPr>
          <w:rFonts w:ascii="微软雅黑" w:eastAsia="微软雅黑" w:hAnsi="微软雅黑"/>
          <w:sz w:val="24"/>
        </w:rPr>
        <w:t>，造车新势力的机会在于</w:t>
      </w:r>
      <w:r>
        <w:rPr>
          <w:rFonts w:ascii="微软雅黑" w:eastAsia="微软雅黑" w:hAnsi="微软雅黑" w:hint="eastAsia"/>
          <w:sz w:val="24"/>
        </w:rPr>
        <w:t>洞悉</w:t>
      </w:r>
      <w:r>
        <w:rPr>
          <w:rFonts w:ascii="微软雅黑" w:eastAsia="微软雅黑" w:hAnsi="微软雅黑"/>
          <w:sz w:val="24"/>
        </w:rPr>
        <w:t>用户痛点，快速高效</w:t>
      </w:r>
      <w:r>
        <w:rPr>
          <w:rFonts w:ascii="微软雅黑" w:eastAsia="微软雅黑" w:hAnsi="微软雅黑" w:hint="eastAsia"/>
          <w:sz w:val="24"/>
        </w:rPr>
        <w:t>地提供</w:t>
      </w:r>
      <w:r>
        <w:rPr>
          <w:rFonts w:ascii="微软雅黑" w:eastAsia="微软雅黑" w:hAnsi="微软雅黑"/>
          <w:sz w:val="24"/>
        </w:rPr>
        <w:t>针对性的产品与服务</w:t>
      </w:r>
      <w:r>
        <w:rPr>
          <w:rFonts w:ascii="微软雅黑" w:eastAsia="微软雅黑" w:hAnsi="微软雅黑" w:hint="eastAsia"/>
          <w:sz w:val="24"/>
        </w:rPr>
        <w:t>。</w:t>
      </w:r>
      <w:r>
        <w:rPr>
          <w:rFonts w:ascii="微软雅黑" w:eastAsia="微软雅黑" w:hAnsi="微软雅黑" w:hint="eastAsia"/>
          <w:sz w:val="24"/>
          <w:szCs w:val="24"/>
        </w:rPr>
        <w:t>爱驰汽车</w:t>
      </w:r>
      <w:r>
        <w:rPr>
          <w:rFonts w:ascii="微软雅黑" w:eastAsia="微软雅黑" w:hAnsi="微软雅黑"/>
          <w:sz w:val="24"/>
          <w:szCs w:val="24"/>
        </w:rPr>
        <w:t>将</w:t>
      </w:r>
      <w:r>
        <w:rPr>
          <w:rFonts w:ascii="微软雅黑" w:eastAsia="微软雅黑" w:hAnsi="微软雅黑" w:hint="eastAsia"/>
          <w:sz w:val="24"/>
          <w:szCs w:val="24"/>
        </w:rPr>
        <w:t>重构</w:t>
      </w:r>
      <w:r>
        <w:rPr>
          <w:rFonts w:ascii="微软雅黑" w:eastAsia="微软雅黑" w:hAnsi="微软雅黑"/>
          <w:sz w:val="24"/>
          <w:szCs w:val="24"/>
        </w:rPr>
        <w:t>整车厂与消费者之间的关系，</w:t>
      </w:r>
      <w:r>
        <w:rPr>
          <w:rFonts w:ascii="微软雅黑" w:eastAsia="微软雅黑" w:hAnsi="微软雅黑" w:hint="eastAsia"/>
          <w:sz w:val="24"/>
          <w:szCs w:val="24"/>
        </w:rPr>
        <w:t>全面布局</w:t>
      </w:r>
      <w:r>
        <w:rPr>
          <w:rFonts w:ascii="微软雅黑" w:eastAsia="微软雅黑" w:hAnsi="微软雅黑"/>
          <w:sz w:val="24"/>
          <w:szCs w:val="24"/>
        </w:rPr>
        <w:t>新零售</w:t>
      </w:r>
      <w:r>
        <w:rPr>
          <w:rFonts w:ascii="微软雅黑" w:eastAsia="微软雅黑" w:hAnsi="微软雅黑" w:hint="eastAsia"/>
          <w:sz w:val="24"/>
          <w:szCs w:val="24"/>
        </w:rPr>
        <w:t>赛道，</w:t>
      </w:r>
      <w:r>
        <w:rPr>
          <w:rFonts w:ascii="微软雅黑" w:eastAsia="微软雅黑" w:hAnsi="微软雅黑" w:hint="eastAsia"/>
          <w:sz w:val="24"/>
        </w:rPr>
        <w:t>把</w:t>
      </w:r>
      <w:r>
        <w:rPr>
          <w:rFonts w:ascii="微软雅黑" w:eastAsia="微软雅黑" w:hAnsi="微软雅黑"/>
          <w:sz w:val="24"/>
        </w:rPr>
        <w:t>强大产品力与完善的电商平台、丰富的线下资源融合互通</w:t>
      </w:r>
      <w:r>
        <w:rPr>
          <w:rFonts w:ascii="微软雅黑" w:eastAsia="微软雅黑" w:hAnsi="微软雅黑" w:hint="eastAsia"/>
          <w:sz w:val="24"/>
        </w:rPr>
        <w:t>，与</w:t>
      </w:r>
      <w:r>
        <w:rPr>
          <w:rFonts w:ascii="微软雅黑" w:eastAsia="微软雅黑" w:hAnsi="微软雅黑"/>
          <w:sz w:val="24"/>
        </w:rPr>
        <w:t>电商伙伴</w:t>
      </w:r>
      <w:r>
        <w:rPr>
          <w:rFonts w:ascii="微软雅黑" w:eastAsia="微软雅黑" w:hAnsi="微软雅黑" w:hint="eastAsia"/>
          <w:sz w:val="24"/>
          <w:szCs w:val="24"/>
        </w:rPr>
        <w:t>携手打造更</w:t>
      </w:r>
      <w:r>
        <w:rPr>
          <w:rFonts w:ascii="微软雅黑" w:eastAsia="微软雅黑" w:hAnsi="微软雅黑"/>
          <w:sz w:val="24"/>
          <w:szCs w:val="24"/>
        </w:rPr>
        <w:t>立体的</w:t>
      </w:r>
      <w:r>
        <w:rPr>
          <w:rFonts w:ascii="微软雅黑" w:eastAsia="微软雅黑" w:hAnsi="微软雅黑" w:hint="eastAsia"/>
          <w:sz w:val="24"/>
          <w:szCs w:val="24"/>
        </w:rPr>
        <w:t>渠道销售</w:t>
      </w:r>
      <w:r>
        <w:rPr>
          <w:rFonts w:ascii="微软雅黑" w:eastAsia="微软雅黑" w:hAnsi="微软雅黑"/>
          <w:sz w:val="24"/>
          <w:szCs w:val="24"/>
        </w:rPr>
        <w:t>布局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 w:rsidR="00277DA0">
        <w:rPr>
          <w:rFonts w:ascii="微软雅黑" w:eastAsia="微软雅黑" w:hAnsi="微软雅黑"/>
          <w:sz w:val="24"/>
        </w:rPr>
        <w:t>在</w:t>
      </w:r>
      <w:r w:rsidR="00277DA0">
        <w:rPr>
          <w:rFonts w:ascii="微软雅黑" w:eastAsia="微软雅黑" w:hAnsi="微软雅黑" w:hint="eastAsia"/>
          <w:sz w:val="24"/>
        </w:rPr>
        <w:t>用户</w:t>
      </w:r>
      <w:r w:rsidR="00277DA0">
        <w:rPr>
          <w:rFonts w:ascii="微软雅黑" w:eastAsia="微软雅黑" w:hAnsi="微软雅黑"/>
          <w:sz w:val="24"/>
        </w:rPr>
        <w:t>选车、购车、用车</w:t>
      </w:r>
      <w:r w:rsidR="00277DA0">
        <w:rPr>
          <w:rFonts w:ascii="微软雅黑" w:eastAsia="微软雅黑" w:hAnsi="微软雅黑" w:hint="eastAsia"/>
          <w:sz w:val="24"/>
        </w:rPr>
        <w:t>、</w:t>
      </w:r>
      <w:r w:rsidR="00277DA0">
        <w:rPr>
          <w:rFonts w:ascii="微软雅黑" w:eastAsia="微软雅黑" w:hAnsi="微软雅黑"/>
          <w:sz w:val="24"/>
        </w:rPr>
        <w:t>换车的</w:t>
      </w:r>
      <w:r w:rsidR="00277DA0">
        <w:rPr>
          <w:rFonts w:ascii="微软雅黑" w:eastAsia="微软雅黑" w:hAnsi="微软雅黑" w:hint="eastAsia"/>
          <w:sz w:val="24"/>
        </w:rPr>
        <w:t>各个环节</w:t>
      </w:r>
      <w:r w:rsidR="00277DA0">
        <w:rPr>
          <w:rFonts w:ascii="微软雅黑" w:eastAsia="微软雅黑" w:hAnsi="微软雅黑"/>
          <w:sz w:val="24"/>
        </w:rPr>
        <w:t>，</w:t>
      </w:r>
      <w:r w:rsidR="00277DA0">
        <w:rPr>
          <w:rFonts w:ascii="微软雅黑" w:eastAsia="微软雅黑" w:hAnsi="微软雅黑" w:hint="eastAsia"/>
          <w:sz w:val="24"/>
        </w:rPr>
        <w:t>打造</w:t>
      </w:r>
      <w:r w:rsidR="00277DA0">
        <w:rPr>
          <w:rFonts w:ascii="微软雅黑" w:eastAsia="微软雅黑" w:hAnsi="微软雅黑"/>
          <w:sz w:val="24"/>
        </w:rPr>
        <w:t>无缝互联</w:t>
      </w:r>
      <w:r w:rsidR="00277DA0">
        <w:rPr>
          <w:rFonts w:ascii="微软雅黑" w:eastAsia="微软雅黑" w:hAnsi="微软雅黑" w:hint="eastAsia"/>
          <w:sz w:val="24"/>
        </w:rPr>
        <w:t>的</w:t>
      </w:r>
      <w:r w:rsidR="00277DA0">
        <w:rPr>
          <w:rFonts w:ascii="微软雅黑" w:eastAsia="微软雅黑" w:hAnsi="微软雅黑"/>
          <w:sz w:val="24"/>
        </w:rPr>
        <w:t>全场景智能服务体验</w:t>
      </w:r>
      <w:r w:rsidR="00277DA0">
        <w:rPr>
          <w:rFonts w:ascii="微软雅黑" w:eastAsia="微软雅黑" w:hAnsi="微软雅黑" w:hint="eastAsia"/>
          <w:sz w:val="24"/>
        </w:rPr>
        <w:t>，践行以</w:t>
      </w:r>
      <w:r w:rsidR="00277DA0">
        <w:rPr>
          <w:rFonts w:ascii="微软雅黑" w:eastAsia="微软雅黑" w:hAnsi="微软雅黑"/>
          <w:sz w:val="24"/>
        </w:rPr>
        <w:t>用户为</w:t>
      </w:r>
      <w:r w:rsidR="00277DA0">
        <w:rPr>
          <w:rFonts w:ascii="微软雅黑" w:eastAsia="微软雅黑" w:hAnsi="微软雅黑" w:hint="eastAsia"/>
          <w:sz w:val="24"/>
        </w:rPr>
        <w:t>中心的</w:t>
      </w:r>
      <w:r w:rsidR="00277DA0">
        <w:rPr>
          <w:rFonts w:ascii="微软雅黑" w:eastAsia="微软雅黑" w:hAnsi="微软雅黑"/>
          <w:sz w:val="24"/>
        </w:rPr>
        <w:t>品牌理念。</w:t>
      </w:r>
    </w:p>
    <w:p w14:paraId="2BC04CE0" w14:textId="77777777" w:rsidR="00142580" w:rsidRDefault="00142580">
      <w:pPr>
        <w:jc w:val="left"/>
        <w:rPr>
          <w:rFonts w:ascii="微软雅黑" w:eastAsia="微软雅黑" w:hAnsi="微软雅黑"/>
          <w:b/>
          <w:sz w:val="24"/>
        </w:rPr>
      </w:pPr>
    </w:p>
    <w:sectPr w:rsidR="0014258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34610A" w14:textId="77777777" w:rsidR="00A73CCB" w:rsidRDefault="00A73CCB" w:rsidP="00277DA0">
      <w:r>
        <w:separator/>
      </w:r>
    </w:p>
  </w:endnote>
  <w:endnote w:type="continuationSeparator" w:id="0">
    <w:p w14:paraId="2C186D61" w14:textId="77777777" w:rsidR="00A73CCB" w:rsidRDefault="00A73CCB" w:rsidP="00277D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CF24EE5" w14:textId="77777777" w:rsidR="00A73CCB" w:rsidRDefault="00A73CCB" w:rsidP="00277DA0">
      <w:r>
        <w:separator/>
      </w:r>
    </w:p>
  </w:footnote>
  <w:footnote w:type="continuationSeparator" w:id="0">
    <w:p w14:paraId="2EC35B10" w14:textId="77777777" w:rsidR="00A73CCB" w:rsidRDefault="00A73CCB" w:rsidP="00277DA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6"/>
  <w:bordersDoNotSurroundHeader/>
  <w:bordersDoNotSurroundFooter/>
  <w:hideSpellingErrors/>
  <w:hideGrammaticalError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2580"/>
    <w:rsid w:val="00142580"/>
    <w:rsid w:val="0021626C"/>
    <w:rsid w:val="00277DA0"/>
    <w:rsid w:val="009C15B0"/>
    <w:rsid w:val="00A73CCB"/>
    <w:rsid w:val="00D810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8E2F1B3"/>
  <w15:docId w15:val="{D4C4A2AD-4973-404A-9A90-86AC473CED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qFormat="1"/>
    <w:lsdException w:name="annotation subject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unhideWhenUsed="1" w:qFormat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a5"/>
    <w:uiPriority w:val="99"/>
    <w:unhideWhenUsed/>
    <w:qFormat/>
    <w:rPr>
      <w:b/>
      <w:bCs/>
    </w:rPr>
  </w:style>
  <w:style w:type="paragraph" w:styleId="a4">
    <w:name w:val="annotation text"/>
    <w:basedOn w:val="a"/>
    <w:link w:val="a6"/>
    <w:uiPriority w:val="99"/>
    <w:unhideWhenUsed/>
    <w:qFormat/>
    <w:pPr>
      <w:jc w:val="left"/>
    </w:pPr>
  </w:style>
  <w:style w:type="paragraph" w:styleId="a7">
    <w:name w:val="Balloon Text"/>
    <w:basedOn w:val="a"/>
    <w:link w:val="a8"/>
    <w:uiPriority w:val="99"/>
    <w:unhideWhenUsed/>
    <w:qFormat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link w:val="ac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d">
    <w:name w:val="annotation reference"/>
    <w:basedOn w:val="a0"/>
    <w:uiPriority w:val="99"/>
    <w:unhideWhenUsed/>
    <w:qFormat/>
    <w:rPr>
      <w:sz w:val="21"/>
      <w:szCs w:val="21"/>
    </w:rPr>
  </w:style>
  <w:style w:type="character" w:customStyle="1" w:styleId="ac">
    <w:name w:val="页眉 字符"/>
    <w:basedOn w:val="a0"/>
    <w:link w:val="ab"/>
    <w:uiPriority w:val="99"/>
    <w:qFormat/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qFormat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qFormat/>
    <w:rPr>
      <w:sz w:val="18"/>
      <w:szCs w:val="18"/>
    </w:rPr>
  </w:style>
  <w:style w:type="character" w:customStyle="1" w:styleId="a6">
    <w:name w:val="批注文字 字符"/>
    <w:basedOn w:val="a0"/>
    <w:link w:val="a4"/>
    <w:uiPriority w:val="99"/>
    <w:qFormat/>
  </w:style>
  <w:style w:type="character" w:customStyle="1" w:styleId="a5">
    <w:name w:val="批注主题 字符"/>
    <w:basedOn w:val="a6"/>
    <w:link w:val="a3"/>
    <w:uiPriority w:val="99"/>
    <w:semiHidden/>
    <w:qFormat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154</Words>
  <Characters>883</Characters>
  <Application>Microsoft Office Word</Application>
  <DocSecurity>0</DocSecurity>
  <Lines>7</Lines>
  <Paragraphs>2</Paragraphs>
  <ScaleCrop>false</ScaleCrop>
  <Company/>
  <LinksUpToDate>false</LinksUpToDate>
  <CharactersWithSpaces>1035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朱意明</dc:creator>
  <cp:lastModifiedBy>Microsoft Office 用户</cp:lastModifiedBy>
  <cp:revision>2</cp:revision>
  <dcterms:created xsi:type="dcterms:W3CDTF">2019-12-12T10:23:00Z</dcterms:created>
  <dcterms:modified xsi:type="dcterms:W3CDTF">2019-12-12T10:23:00Z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2052-10.0.0</vt:lpwstr>
  </property>
</Properties>
</file>